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FFB04" w14:textId="77777777" w:rsidR="0090012B" w:rsidRPr="00F536E8" w:rsidRDefault="0090012B">
      <w:pPr>
        <w:rPr>
          <w:rFonts w:asciiTheme="minorHAnsi" w:eastAsia="Times New Roman" w:hAnsiTheme="minorHAnsi" w:cstheme="minorHAnsi"/>
          <w:color w:val="FF0000"/>
        </w:rPr>
      </w:pPr>
    </w:p>
    <w:p w14:paraId="18DE64DB" w14:textId="16F65FE3" w:rsidR="0072625A" w:rsidRPr="00F536E8" w:rsidRDefault="0090012B">
      <w:pPr>
        <w:rPr>
          <w:rFonts w:asciiTheme="minorHAnsi" w:eastAsia="Times New Roman" w:hAnsiTheme="minorHAnsi" w:cstheme="minorHAnsi"/>
          <w:color w:val="000000" w:themeColor="text1"/>
        </w:rPr>
      </w:pPr>
      <w:r w:rsidRPr="00F536E8">
        <w:rPr>
          <w:rFonts w:asciiTheme="minorHAnsi" w:eastAsia="Times New Roman" w:hAnsiTheme="minorHAnsi" w:cstheme="minorHAnsi"/>
          <w:b/>
          <w:color w:val="000000" w:themeColor="text1"/>
        </w:rPr>
        <w:t>Acting Out Action Potentials</w:t>
      </w:r>
    </w:p>
    <w:p w14:paraId="26CFEFAA" w14:textId="77777777" w:rsidR="0072625A" w:rsidRPr="00F536E8" w:rsidRDefault="0072625A">
      <w:pPr>
        <w:rPr>
          <w:rFonts w:asciiTheme="minorHAnsi" w:eastAsia="KG No Regrets Solid" w:hAnsiTheme="minorHAnsi" w:cstheme="minorHAnsi"/>
          <w:color w:val="FF0000"/>
        </w:rPr>
      </w:pPr>
    </w:p>
    <w:p w14:paraId="122A18E3" w14:textId="2081555D" w:rsidR="0072625A" w:rsidRPr="00F536E8" w:rsidRDefault="00000000">
      <w:pPr>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Teacher</w:t>
      </w:r>
      <w:r w:rsidR="006F2748" w:rsidRPr="00F536E8">
        <w:rPr>
          <w:rFonts w:asciiTheme="minorHAnsi" w:eastAsia="Times New Roman" w:hAnsiTheme="minorHAnsi" w:cstheme="minorHAnsi"/>
          <w:b/>
          <w:color w:val="000000" w:themeColor="text1"/>
        </w:rPr>
        <w:t>'</w:t>
      </w:r>
      <w:r w:rsidRPr="00F536E8">
        <w:rPr>
          <w:rFonts w:asciiTheme="minorHAnsi" w:eastAsia="Times New Roman" w:hAnsiTheme="minorHAnsi" w:cstheme="minorHAnsi"/>
          <w:b/>
          <w:color w:val="000000" w:themeColor="text1"/>
        </w:rPr>
        <w:t xml:space="preserve">s Guide </w:t>
      </w:r>
    </w:p>
    <w:p w14:paraId="740984EB" w14:textId="77777777" w:rsidR="0072625A" w:rsidRPr="00F536E8" w:rsidRDefault="00000000">
      <w:pPr>
        <w:tabs>
          <w:tab w:val="left" w:pos="360"/>
        </w:tabs>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 xml:space="preserve">Purpose: </w:t>
      </w:r>
    </w:p>
    <w:p w14:paraId="2C3D1E03" w14:textId="61C88771" w:rsidR="0072625A" w:rsidRPr="00F536E8" w:rsidRDefault="00000000">
      <w:pPr>
        <w:tabs>
          <w:tab w:val="left" w:pos="360"/>
        </w:tabs>
        <w:rPr>
          <w:rFonts w:asciiTheme="minorHAnsi" w:eastAsia="Times New Roman" w:hAnsiTheme="minorHAnsi" w:cstheme="minorHAnsi"/>
        </w:rPr>
      </w:pPr>
      <w:r w:rsidRPr="00F536E8">
        <w:rPr>
          <w:rFonts w:asciiTheme="minorHAnsi" w:eastAsia="Times New Roman" w:hAnsiTheme="minorHAnsi" w:cstheme="minorHAnsi"/>
        </w:rPr>
        <w:t>The purpose of this lab is t</w:t>
      </w:r>
      <w:r w:rsidR="0090012B" w:rsidRPr="00F536E8">
        <w:rPr>
          <w:rFonts w:asciiTheme="minorHAnsi" w:eastAsia="Times New Roman" w:hAnsiTheme="minorHAnsi" w:cstheme="minorHAnsi"/>
        </w:rPr>
        <w:t>o have students use two different kinds of models to demonstrate and act out the movement of ions and the operation of membrane proteins during an action potential.</w:t>
      </w:r>
    </w:p>
    <w:p w14:paraId="3FB52FA2" w14:textId="77777777" w:rsidR="0072625A" w:rsidRPr="00F536E8" w:rsidRDefault="0072625A">
      <w:pPr>
        <w:tabs>
          <w:tab w:val="left" w:pos="360"/>
        </w:tabs>
        <w:rPr>
          <w:rFonts w:asciiTheme="minorHAnsi" w:eastAsia="Times New Roman" w:hAnsiTheme="minorHAnsi" w:cstheme="minorHAnsi"/>
        </w:rPr>
      </w:pPr>
    </w:p>
    <w:p w14:paraId="24F12BD3" w14:textId="77777777" w:rsidR="0072625A" w:rsidRPr="00F536E8" w:rsidRDefault="00000000">
      <w:pPr>
        <w:tabs>
          <w:tab w:val="left" w:pos="360"/>
        </w:tabs>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 xml:space="preserve">Background: </w:t>
      </w:r>
    </w:p>
    <w:p w14:paraId="0BDBA0C5" w14:textId="39167B46" w:rsidR="0072625A" w:rsidRPr="00F536E8" w:rsidRDefault="0090012B" w:rsidP="004353BE">
      <w:pPr>
        <w:tabs>
          <w:tab w:val="left" w:pos="360"/>
        </w:tabs>
        <w:rPr>
          <w:rFonts w:asciiTheme="minorHAnsi" w:eastAsia="Times New Roman" w:hAnsiTheme="minorHAnsi" w:cstheme="minorHAnsi"/>
        </w:rPr>
      </w:pPr>
      <w:r w:rsidRPr="00F536E8">
        <w:rPr>
          <w:rFonts w:asciiTheme="minorHAnsi" w:eastAsia="Times New Roman" w:hAnsiTheme="minorHAnsi" w:cstheme="minorHAnsi"/>
        </w:rPr>
        <w:t xml:space="preserve">The characteristic of excitability resulting from the resting membrane potential of neurons </w:t>
      </w:r>
      <w:r w:rsidR="00C93B7E" w:rsidRPr="00F536E8">
        <w:rPr>
          <w:rFonts w:asciiTheme="minorHAnsi" w:eastAsia="Times New Roman" w:hAnsiTheme="minorHAnsi" w:cstheme="minorHAnsi"/>
        </w:rPr>
        <w:t xml:space="preserve">(and muscle cells) allows them to generate a nerve signal or action potential. As the rapid, temporary reversal in charges of the action potential is propagated along the membrane, changes occur in membrane proteins which control the movement of sodium and potassium ions. Understanding the function of ion channels and the sodium-potassium pump in depolarization, repolarization, and the return to the resting state is important to understanding how </w:t>
      </w:r>
      <w:r w:rsidR="004353BE" w:rsidRPr="00F536E8">
        <w:rPr>
          <w:rFonts w:asciiTheme="minorHAnsi" w:eastAsia="Times New Roman" w:hAnsiTheme="minorHAnsi" w:cstheme="minorHAnsi"/>
        </w:rPr>
        <w:t>nerve signals travel and communicate to target cells throughout the body.</w:t>
      </w:r>
    </w:p>
    <w:p w14:paraId="196FFC90" w14:textId="77777777" w:rsidR="004353BE" w:rsidRPr="00F536E8" w:rsidRDefault="004353BE">
      <w:pPr>
        <w:tabs>
          <w:tab w:val="left" w:pos="360"/>
        </w:tabs>
        <w:rPr>
          <w:rFonts w:asciiTheme="minorHAnsi" w:eastAsia="Times New Roman" w:hAnsiTheme="minorHAnsi" w:cstheme="minorHAnsi"/>
          <w:b/>
          <w:color w:val="000000" w:themeColor="text1"/>
        </w:rPr>
      </w:pPr>
    </w:p>
    <w:p w14:paraId="03B36376" w14:textId="79F4958B" w:rsidR="0072625A" w:rsidRPr="00F536E8" w:rsidRDefault="004353BE">
      <w:pPr>
        <w:tabs>
          <w:tab w:val="left" w:pos="360"/>
        </w:tabs>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 xml:space="preserve">Materials and Set up: </w:t>
      </w:r>
    </w:p>
    <w:p w14:paraId="13FB5AB2" w14:textId="57AD4B22" w:rsidR="0072625A" w:rsidRPr="00F536E8" w:rsidRDefault="004353BE" w:rsidP="00BA255A">
      <w:pPr>
        <w:pStyle w:val="ListParagraph"/>
        <w:numPr>
          <w:ilvl w:val="0"/>
          <w:numId w:val="3"/>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Colored paper</w:t>
      </w:r>
      <w:r w:rsidR="006F2748" w:rsidRPr="00F536E8">
        <w:rPr>
          <w:rFonts w:asciiTheme="minorHAnsi" w:eastAsia="Times New Roman" w:hAnsiTheme="minorHAnsi" w:cstheme="minorHAnsi"/>
          <w:bCs/>
        </w:rPr>
        <w:t>, blue</w:t>
      </w:r>
      <w:r w:rsidR="00BA255A" w:rsidRPr="00F536E8">
        <w:rPr>
          <w:rFonts w:asciiTheme="minorHAnsi" w:eastAsia="Times New Roman" w:hAnsiTheme="minorHAnsi" w:cstheme="minorHAnsi"/>
          <w:bCs/>
        </w:rPr>
        <w:t>,</w:t>
      </w:r>
      <w:r w:rsidR="006F2748" w:rsidRPr="00F536E8">
        <w:rPr>
          <w:rFonts w:asciiTheme="minorHAnsi" w:eastAsia="Times New Roman" w:hAnsiTheme="minorHAnsi" w:cstheme="minorHAnsi"/>
          <w:bCs/>
        </w:rPr>
        <w:t xml:space="preserve"> yellow</w:t>
      </w:r>
      <w:r w:rsidR="00BA255A" w:rsidRPr="00F536E8">
        <w:rPr>
          <w:rFonts w:asciiTheme="minorHAnsi" w:eastAsia="Times New Roman" w:hAnsiTheme="minorHAnsi" w:cstheme="minorHAnsi"/>
          <w:bCs/>
        </w:rPr>
        <w:t>, and green</w:t>
      </w:r>
      <w:r w:rsidR="006F2748" w:rsidRPr="00F536E8">
        <w:rPr>
          <w:rFonts w:asciiTheme="minorHAnsi" w:eastAsia="Times New Roman" w:hAnsiTheme="minorHAnsi" w:cstheme="minorHAnsi"/>
          <w:bCs/>
        </w:rPr>
        <w:t xml:space="preserve">: </w:t>
      </w:r>
      <w:r w:rsidR="00BA255A" w:rsidRPr="00F536E8">
        <w:rPr>
          <w:rFonts w:asciiTheme="minorHAnsi" w:eastAsia="Times New Roman" w:hAnsiTheme="minorHAnsi" w:cstheme="minorHAnsi"/>
          <w:bCs/>
        </w:rPr>
        <w:t>Print the role cards on colored paper using the same colors as the paper model.</w:t>
      </w:r>
    </w:p>
    <w:p w14:paraId="3B58A7B5" w14:textId="4A0BD0CF" w:rsidR="00BA255A" w:rsidRPr="00F536E8" w:rsidRDefault="00BA255A" w:rsidP="00BA255A">
      <w:pPr>
        <w:pStyle w:val="ListParagraph"/>
        <w:numPr>
          <w:ilvl w:val="0"/>
          <w:numId w:val="3"/>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Sheet protectors or laminator: Place the role cards in sheet protectors or laminate them and punch holes for string.</w:t>
      </w:r>
    </w:p>
    <w:p w14:paraId="38BF1D00" w14:textId="58E54019" w:rsidR="0072625A" w:rsidRPr="00F536E8" w:rsidRDefault="004353BE" w:rsidP="00BA255A">
      <w:pPr>
        <w:pStyle w:val="ListParagraph"/>
        <w:numPr>
          <w:ilvl w:val="0"/>
          <w:numId w:val="3"/>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String or yarn</w:t>
      </w:r>
      <w:r w:rsidR="006F2748" w:rsidRPr="00F536E8">
        <w:rPr>
          <w:rFonts w:asciiTheme="minorHAnsi" w:eastAsia="Times New Roman" w:hAnsiTheme="minorHAnsi" w:cstheme="minorHAnsi"/>
          <w:bCs/>
        </w:rPr>
        <w:t xml:space="preserve">: </w:t>
      </w:r>
      <w:r w:rsidR="00BA255A" w:rsidRPr="00F536E8">
        <w:rPr>
          <w:rFonts w:asciiTheme="minorHAnsi" w:eastAsia="Times New Roman" w:hAnsiTheme="minorHAnsi" w:cstheme="minorHAnsi"/>
          <w:bCs/>
        </w:rPr>
        <w:t>M</w:t>
      </w:r>
      <w:r w:rsidR="006F2748" w:rsidRPr="00F536E8">
        <w:rPr>
          <w:rFonts w:asciiTheme="minorHAnsi" w:eastAsia="Times New Roman" w:hAnsiTheme="minorHAnsi" w:cstheme="minorHAnsi"/>
          <w:bCs/>
        </w:rPr>
        <w:t xml:space="preserve">ake </w:t>
      </w:r>
      <w:r w:rsidR="0053472A" w:rsidRPr="00F536E8">
        <w:rPr>
          <w:rFonts w:asciiTheme="minorHAnsi" w:eastAsia="Times New Roman" w:hAnsiTheme="minorHAnsi" w:cstheme="minorHAnsi"/>
          <w:bCs/>
        </w:rPr>
        <w:t>lanyards</w:t>
      </w:r>
      <w:r w:rsidR="006F2748" w:rsidRPr="00F536E8">
        <w:rPr>
          <w:rFonts w:asciiTheme="minorHAnsi" w:eastAsia="Times New Roman" w:hAnsiTheme="minorHAnsi" w:cstheme="minorHAnsi"/>
          <w:bCs/>
        </w:rPr>
        <w:t xml:space="preserve"> for </w:t>
      </w:r>
      <w:r w:rsidR="0053472A" w:rsidRPr="00F536E8">
        <w:rPr>
          <w:rFonts w:asciiTheme="minorHAnsi" w:eastAsia="Times New Roman" w:hAnsiTheme="minorHAnsi" w:cstheme="minorHAnsi"/>
          <w:bCs/>
        </w:rPr>
        <w:t>the role cards</w:t>
      </w:r>
      <w:r w:rsidR="00BA255A" w:rsidRPr="00F536E8">
        <w:rPr>
          <w:rFonts w:asciiTheme="minorHAnsi" w:eastAsia="Times New Roman" w:hAnsiTheme="minorHAnsi" w:cstheme="minorHAnsi"/>
          <w:bCs/>
        </w:rPr>
        <w:t xml:space="preserve"> so</w:t>
      </w:r>
      <w:r w:rsidR="0053472A" w:rsidRPr="00F536E8">
        <w:rPr>
          <w:rFonts w:asciiTheme="minorHAnsi" w:eastAsia="Times New Roman" w:hAnsiTheme="minorHAnsi" w:cstheme="minorHAnsi"/>
          <w:bCs/>
        </w:rPr>
        <w:t xml:space="preserve"> students </w:t>
      </w:r>
      <w:r w:rsidR="00BA255A" w:rsidRPr="00F536E8">
        <w:rPr>
          <w:rFonts w:asciiTheme="minorHAnsi" w:eastAsia="Times New Roman" w:hAnsiTheme="minorHAnsi" w:cstheme="minorHAnsi"/>
          <w:bCs/>
        </w:rPr>
        <w:t>can</w:t>
      </w:r>
      <w:r w:rsidR="0053472A" w:rsidRPr="00F536E8">
        <w:rPr>
          <w:rFonts w:asciiTheme="minorHAnsi" w:eastAsia="Times New Roman" w:hAnsiTheme="minorHAnsi" w:cstheme="minorHAnsi"/>
          <w:bCs/>
        </w:rPr>
        <w:t xml:space="preserve"> wear </w:t>
      </w:r>
      <w:r w:rsidR="00BA255A" w:rsidRPr="00F536E8">
        <w:rPr>
          <w:rFonts w:asciiTheme="minorHAnsi" w:eastAsia="Times New Roman" w:hAnsiTheme="minorHAnsi" w:cstheme="minorHAnsi"/>
          <w:bCs/>
        </w:rPr>
        <w:t>them around their neck.</w:t>
      </w:r>
    </w:p>
    <w:p w14:paraId="7ABA5B11" w14:textId="6DD8E86E" w:rsidR="004353BE" w:rsidRPr="00F536E8" w:rsidRDefault="004353BE" w:rsidP="00BA255A">
      <w:pPr>
        <w:pStyle w:val="ListParagraph"/>
        <w:numPr>
          <w:ilvl w:val="0"/>
          <w:numId w:val="3"/>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Painter's tape, rope, or similar</w:t>
      </w:r>
      <w:r w:rsidR="006F2748" w:rsidRPr="00F536E8">
        <w:rPr>
          <w:rFonts w:asciiTheme="minorHAnsi" w:eastAsia="Times New Roman" w:hAnsiTheme="minorHAnsi" w:cstheme="minorHAnsi"/>
          <w:bCs/>
        </w:rPr>
        <w:t xml:space="preserve">: </w:t>
      </w:r>
      <w:r w:rsidR="00BA255A" w:rsidRPr="00F536E8">
        <w:rPr>
          <w:rFonts w:asciiTheme="minorHAnsi" w:eastAsia="Times New Roman" w:hAnsiTheme="minorHAnsi" w:cstheme="minorHAnsi"/>
          <w:bCs/>
        </w:rPr>
        <w:t>M</w:t>
      </w:r>
      <w:r w:rsidR="0053472A" w:rsidRPr="00F536E8">
        <w:rPr>
          <w:rFonts w:asciiTheme="minorHAnsi" w:eastAsia="Times New Roman" w:hAnsiTheme="minorHAnsi" w:cstheme="minorHAnsi"/>
          <w:bCs/>
        </w:rPr>
        <w:t xml:space="preserve">ark the </w:t>
      </w:r>
      <w:r w:rsidR="00BA255A" w:rsidRPr="00F536E8">
        <w:rPr>
          <w:rFonts w:asciiTheme="minorHAnsi" w:eastAsia="Times New Roman" w:hAnsiTheme="minorHAnsi" w:cstheme="minorHAnsi"/>
          <w:bCs/>
        </w:rPr>
        <w:t xml:space="preserve">two sides of the </w:t>
      </w:r>
      <w:r w:rsidR="0053472A" w:rsidRPr="00F536E8">
        <w:rPr>
          <w:rFonts w:asciiTheme="minorHAnsi" w:eastAsia="Times New Roman" w:hAnsiTheme="minorHAnsi" w:cstheme="minorHAnsi"/>
          <w:bCs/>
        </w:rPr>
        <w:t>plasma membrane on the floor or ground</w:t>
      </w:r>
      <w:r w:rsidR="00BA255A" w:rsidRPr="00F536E8">
        <w:rPr>
          <w:rFonts w:asciiTheme="minorHAnsi" w:eastAsia="Times New Roman" w:hAnsiTheme="minorHAnsi" w:cstheme="minorHAnsi"/>
          <w:bCs/>
        </w:rPr>
        <w:t>, about 12-18 inches apart so students playing the role of membrane proteins can stand inside the membrane.</w:t>
      </w:r>
    </w:p>
    <w:p w14:paraId="31449B02" w14:textId="6CDD454E" w:rsidR="00BA255A" w:rsidRPr="00F536E8" w:rsidRDefault="00BA255A" w:rsidP="00BA255A">
      <w:pPr>
        <w:pStyle w:val="ListParagraph"/>
        <w:numPr>
          <w:ilvl w:val="0"/>
          <w:numId w:val="3"/>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Tape: Tape down or hang the "intracellular" and "extracellular</w:t>
      </w:r>
      <w:r w:rsidR="000C7F0E" w:rsidRPr="00F536E8">
        <w:rPr>
          <w:rFonts w:asciiTheme="minorHAnsi" w:eastAsia="Times New Roman" w:hAnsiTheme="minorHAnsi" w:cstheme="minorHAnsi"/>
          <w:bCs/>
        </w:rPr>
        <w:t>"</w:t>
      </w:r>
      <w:r w:rsidRPr="00F536E8">
        <w:rPr>
          <w:rFonts w:asciiTheme="minorHAnsi" w:eastAsia="Times New Roman" w:hAnsiTheme="minorHAnsi" w:cstheme="minorHAnsi"/>
          <w:bCs/>
        </w:rPr>
        <w:t xml:space="preserve"> signs on the appropriate side of the membrane.</w:t>
      </w:r>
    </w:p>
    <w:p w14:paraId="0C3C43AB" w14:textId="4C40B99D" w:rsidR="0053472A" w:rsidRPr="00F536E8" w:rsidRDefault="0053472A" w:rsidP="00BA255A">
      <w:pPr>
        <w:pStyle w:val="ListParagraph"/>
        <w:numPr>
          <w:ilvl w:val="0"/>
          <w:numId w:val="3"/>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Scissors</w:t>
      </w:r>
      <w:r w:rsidR="00BA255A" w:rsidRPr="00F536E8">
        <w:rPr>
          <w:rFonts w:asciiTheme="minorHAnsi" w:eastAsia="Times New Roman" w:hAnsiTheme="minorHAnsi" w:cstheme="minorHAnsi"/>
          <w:bCs/>
        </w:rPr>
        <w:t>: Cut out the ion role cards ahead of time and supply scissors to each group for the paper model activity.</w:t>
      </w:r>
    </w:p>
    <w:p w14:paraId="16C85DF9" w14:textId="77777777" w:rsidR="0072625A" w:rsidRPr="00F536E8" w:rsidRDefault="0072625A">
      <w:pPr>
        <w:tabs>
          <w:tab w:val="left" w:pos="360"/>
        </w:tabs>
        <w:rPr>
          <w:rFonts w:asciiTheme="minorHAnsi" w:eastAsia="Times New Roman" w:hAnsiTheme="minorHAnsi" w:cstheme="minorHAnsi"/>
        </w:rPr>
      </w:pPr>
    </w:p>
    <w:p w14:paraId="1FC9CC30" w14:textId="77777777" w:rsidR="0072625A" w:rsidRPr="00F536E8" w:rsidRDefault="00000000">
      <w:pPr>
        <w:tabs>
          <w:tab w:val="left" w:pos="360"/>
        </w:tabs>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Helpful hints:</w:t>
      </w:r>
    </w:p>
    <w:p w14:paraId="6C4BF7C7" w14:textId="4F2ED2DC" w:rsidR="00764F56" w:rsidRPr="00F536E8" w:rsidRDefault="00764F56" w:rsidP="00BA255A">
      <w:pPr>
        <w:pStyle w:val="ListParagraph"/>
        <w:numPr>
          <w:ilvl w:val="0"/>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Key terms students should know before the activity: </w:t>
      </w:r>
    </w:p>
    <w:p w14:paraId="525C170A" w14:textId="75365A5A" w:rsidR="00764F56" w:rsidRPr="00F536E8" w:rsidRDefault="00764F56" w:rsidP="00764F56">
      <w:pPr>
        <w:pStyle w:val="ListParagraph"/>
        <w:numPr>
          <w:ilvl w:val="1"/>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action potential: rapid sequence of changes in the voltage across a membrane</w:t>
      </w:r>
      <w:r w:rsidR="00CF5002" w:rsidRPr="00F536E8">
        <w:rPr>
          <w:rFonts w:asciiTheme="minorHAnsi" w:eastAsia="Times New Roman" w:hAnsiTheme="minorHAnsi" w:cstheme="minorHAnsi"/>
          <w:bCs/>
        </w:rPr>
        <w:t>; a nerve signal</w:t>
      </w:r>
    </w:p>
    <w:p w14:paraId="6E7358B1" w14:textId="115032F0" w:rsidR="00764F56" w:rsidRPr="00F536E8" w:rsidRDefault="00764F56" w:rsidP="00764F56">
      <w:pPr>
        <w:pStyle w:val="ListParagraph"/>
        <w:numPr>
          <w:ilvl w:val="1"/>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polarity: difference </w:t>
      </w:r>
      <w:r w:rsidR="00CF5002" w:rsidRPr="00F536E8">
        <w:rPr>
          <w:rFonts w:asciiTheme="minorHAnsi" w:eastAsia="Times New Roman" w:hAnsiTheme="minorHAnsi" w:cstheme="minorHAnsi"/>
          <w:bCs/>
        </w:rPr>
        <w:t>in charge on</w:t>
      </w:r>
      <w:r w:rsidRPr="00F536E8">
        <w:rPr>
          <w:rFonts w:asciiTheme="minorHAnsi" w:eastAsia="Times New Roman" w:hAnsiTheme="minorHAnsi" w:cstheme="minorHAnsi"/>
          <w:bCs/>
        </w:rPr>
        <w:t xml:space="preserve"> opposite sides of the cell membrane</w:t>
      </w:r>
    </w:p>
    <w:p w14:paraId="0A96A3A4" w14:textId="3C715C39" w:rsidR="00764F56" w:rsidRPr="00F536E8" w:rsidRDefault="00764F56" w:rsidP="00764F56">
      <w:pPr>
        <w:pStyle w:val="ListParagraph"/>
        <w:numPr>
          <w:ilvl w:val="1"/>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depolarization</w:t>
      </w:r>
      <w:r w:rsidR="00CF5002" w:rsidRPr="00F536E8">
        <w:rPr>
          <w:rFonts w:asciiTheme="minorHAnsi" w:eastAsia="Times New Roman" w:hAnsiTheme="minorHAnsi" w:cstheme="minorHAnsi"/>
          <w:bCs/>
        </w:rPr>
        <w:t>: loss of a difference in charge between opposite sides of the membrane</w:t>
      </w:r>
    </w:p>
    <w:p w14:paraId="17FA2A3F" w14:textId="37EB42E5" w:rsidR="00764F56" w:rsidRPr="00F536E8" w:rsidRDefault="00764F56" w:rsidP="00764F56">
      <w:pPr>
        <w:pStyle w:val="ListParagraph"/>
        <w:numPr>
          <w:ilvl w:val="1"/>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repolarization</w:t>
      </w:r>
      <w:r w:rsidR="00CF5002" w:rsidRPr="00F536E8">
        <w:rPr>
          <w:rFonts w:asciiTheme="minorHAnsi" w:eastAsia="Times New Roman" w:hAnsiTheme="minorHAnsi" w:cstheme="minorHAnsi"/>
          <w:bCs/>
        </w:rPr>
        <w:t>: restoration of the difference in charge between opposite sides of the membrane</w:t>
      </w:r>
    </w:p>
    <w:p w14:paraId="3D5B0A59" w14:textId="6C663F4B" w:rsidR="00764F56" w:rsidRPr="00F536E8" w:rsidRDefault="00764F56" w:rsidP="00764F56">
      <w:pPr>
        <w:pStyle w:val="ListParagraph"/>
        <w:numPr>
          <w:ilvl w:val="1"/>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hyperpolarization (optional)</w:t>
      </w:r>
      <w:r w:rsidR="00CF5002" w:rsidRPr="00F536E8">
        <w:rPr>
          <w:rFonts w:asciiTheme="minorHAnsi" w:eastAsia="Times New Roman" w:hAnsiTheme="minorHAnsi" w:cstheme="minorHAnsi"/>
          <w:bCs/>
        </w:rPr>
        <w:t>: an increase in the potential difference across the membrane</w:t>
      </w:r>
    </w:p>
    <w:p w14:paraId="29D6B869" w14:textId="512AA6C0" w:rsidR="0053472A" w:rsidRPr="00F536E8" w:rsidRDefault="0053472A" w:rsidP="00BA255A">
      <w:pPr>
        <w:pStyle w:val="ListParagraph"/>
        <w:numPr>
          <w:ilvl w:val="0"/>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Prepare the role cards ahead of time making sure you have one for each student to play. </w:t>
      </w:r>
    </w:p>
    <w:p w14:paraId="5E416D71" w14:textId="7FB8AE34" w:rsidR="0053472A" w:rsidRPr="00F536E8" w:rsidRDefault="0053472A" w:rsidP="00BA255A">
      <w:pPr>
        <w:pStyle w:val="ListParagraph"/>
        <w:numPr>
          <w:ilvl w:val="0"/>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Prepare </w:t>
      </w:r>
      <w:r w:rsidR="00283FD3" w:rsidRPr="00F536E8">
        <w:rPr>
          <w:rFonts w:asciiTheme="minorHAnsi" w:eastAsia="Times New Roman" w:hAnsiTheme="minorHAnsi" w:cstheme="minorHAnsi"/>
          <w:bCs/>
        </w:rPr>
        <w:t>three</w:t>
      </w:r>
      <w:r w:rsidRPr="00F536E8">
        <w:rPr>
          <w:rFonts w:asciiTheme="minorHAnsi" w:eastAsia="Times New Roman" w:hAnsiTheme="minorHAnsi" w:cstheme="minorHAnsi"/>
          <w:bCs/>
        </w:rPr>
        <w:t xml:space="preserve"> sodium ion cards for every </w:t>
      </w:r>
      <w:r w:rsidR="00283FD3" w:rsidRPr="00F536E8">
        <w:rPr>
          <w:rFonts w:asciiTheme="minorHAnsi" w:eastAsia="Times New Roman" w:hAnsiTheme="minorHAnsi" w:cstheme="minorHAnsi"/>
          <w:bCs/>
        </w:rPr>
        <w:t>two</w:t>
      </w:r>
      <w:r w:rsidRPr="00F536E8">
        <w:rPr>
          <w:rFonts w:asciiTheme="minorHAnsi" w:eastAsia="Times New Roman" w:hAnsiTheme="minorHAnsi" w:cstheme="minorHAnsi"/>
          <w:bCs/>
        </w:rPr>
        <w:t xml:space="preserve"> potassium ion cards.</w:t>
      </w:r>
    </w:p>
    <w:p w14:paraId="6AFFFE3E" w14:textId="079BC9DC" w:rsidR="000C7F0E" w:rsidRPr="00F536E8" w:rsidRDefault="000C7F0E" w:rsidP="00BA255A">
      <w:pPr>
        <w:pStyle w:val="ListParagraph"/>
        <w:numPr>
          <w:ilvl w:val="0"/>
          <w:numId w:val="4"/>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Perform a pre-simulation activity before part 2, the human model.</w:t>
      </w:r>
    </w:p>
    <w:p w14:paraId="07241698" w14:textId="77777777" w:rsidR="000C7F0E" w:rsidRPr="00F536E8" w:rsidRDefault="000C7F0E" w:rsidP="000C7F0E">
      <w:pPr>
        <w:pStyle w:val="ListParagraph"/>
        <w:numPr>
          <w:ilvl w:val="1"/>
          <w:numId w:val="17"/>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Ask </w:t>
      </w:r>
      <w:r w:rsidR="00283FD3" w:rsidRPr="00F536E8">
        <w:rPr>
          <w:rFonts w:asciiTheme="minorHAnsi" w:eastAsia="Times New Roman" w:hAnsiTheme="minorHAnsi" w:cstheme="minorHAnsi"/>
          <w:bCs/>
        </w:rPr>
        <w:t>students to get into position to represent resting membrane potential. Try not to lead them too much but let them help each other in determining their proper position and action throughout the activity.</w:t>
      </w:r>
    </w:p>
    <w:p w14:paraId="64559189" w14:textId="77777777" w:rsidR="000C7F0E" w:rsidRPr="00F536E8" w:rsidRDefault="00283FD3" w:rsidP="000C7F0E">
      <w:pPr>
        <w:pStyle w:val="ListParagraph"/>
        <w:numPr>
          <w:ilvl w:val="1"/>
          <w:numId w:val="17"/>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lastRenderedPageBreak/>
        <w:t xml:space="preserve">Make sure there are at least two sodium ions inside the cell and at least two potassium ions outside the cell. </w:t>
      </w:r>
    </w:p>
    <w:p w14:paraId="57660739" w14:textId="77777777" w:rsidR="000C7F0E" w:rsidRPr="00F536E8" w:rsidRDefault="00283FD3" w:rsidP="000C7F0E">
      <w:pPr>
        <w:pStyle w:val="ListParagraph"/>
        <w:numPr>
          <w:ilvl w:val="1"/>
          <w:numId w:val="17"/>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Go through each component of the model and review the protein channels and ion concentrations of the resting potential. The student with the "charge" card should stand inside the membrane and hold the card up to indicate the negative charge.</w:t>
      </w:r>
    </w:p>
    <w:p w14:paraId="10E55C4A" w14:textId="77777777" w:rsidR="000C7F0E" w:rsidRPr="00F536E8" w:rsidRDefault="009B6ADE" w:rsidP="000C7F0E">
      <w:pPr>
        <w:pStyle w:val="ListParagraph"/>
        <w:numPr>
          <w:ilvl w:val="1"/>
          <w:numId w:val="17"/>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Go </w:t>
      </w:r>
      <w:r w:rsidR="00922F44" w:rsidRPr="00F536E8">
        <w:rPr>
          <w:rFonts w:asciiTheme="minorHAnsi" w:eastAsia="Times New Roman" w:hAnsiTheme="minorHAnsi" w:cstheme="minorHAnsi"/>
          <w:bCs/>
        </w:rPr>
        <w:t xml:space="preserve">through each </w:t>
      </w:r>
      <w:r w:rsidR="00283FD3" w:rsidRPr="00F536E8">
        <w:rPr>
          <w:rFonts w:asciiTheme="minorHAnsi" w:eastAsia="Times New Roman" w:hAnsiTheme="minorHAnsi" w:cstheme="minorHAnsi"/>
          <w:bCs/>
        </w:rPr>
        <w:t>component</w:t>
      </w:r>
      <w:r w:rsidR="00922F44" w:rsidRPr="00F536E8">
        <w:rPr>
          <w:rFonts w:asciiTheme="minorHAnsi" w:eastAsia="Times New Roman" w:hAnsiTheme="minorHAnsi" w:cstheme="minorHAnsi"/>
          <w:bCs/>
        </w:rPr>
        <w:t xml:space="preserve"> and make sure students know the </w:t>
      </w:r>
      <w:r w:rsidR="00283FD3" w:rsidRPr="00F536E8">
        <w:rPr>
          <w:rFonts w:asciiTheme="minorHAnsi" w:eastAsia="Times New Roman" w:hAnsiTheme="minorHAnsi" w:cstheme="minorHAnsi"/>
          <w:bCs/>
        </w:rPr>
        <w:t xml:space="preserve">location of the </w:t>
      </w:r>
      <w:r w:rsidR="00922F44" w:rsidRPr="00F536E8">
        <w:rPr>
          <w:rFonts w:asciiTheme="minorHAnsi" w:eastAsia="Times New Roman" w:hAnsiTheme="minorHAnsi" w:cstheme="minorHAnsi"/>
          <w:bCs/>
        </w:rPr>
        <w:t>protein</w:t>
      </w:r>
      <w:r w:rsidR="00283FD3" w:rsidRPr="00F536E8">
        <w:rPr>
          <w:rFonts w:asciiTheme="minorHAnsi" w:eastAsia="Times New Roman" w:hAnsiTheme="minorHAnsi" w:cstheme="minorHAnsi"/>
          <w:bCs/>
        </w:rPr>
        <w:t>s</w:t>
      </w:r>
      <w:r w:rsidR="00922F44" w:rsidRPr="00F536E8">
        <w:rPr>
          <w:rFonts w:asciiTheme="minorHAnsi" w:eastAsia="Times New Roman" w:hAnsiTheme="minorHAnsi" w:cstheme="minorHAnsi"/>
          <w:bCs/>
        </w:rPr>
        <w:t xml:space="preserve"> and ion </w:t>
      </w:r>
      <w:r w:rsidR="00283FD3" w:rsidRPr="00F536E8">
        <w:rPr>
          <w:rFonts w:asciiTheme="minorHAnsi" w:eastAsia="Times New Roman" w:hAnsiTheme="minorHAnsi" w:cstheme="minorHAnsi"/>
          <w:bCs/>
        </w:rPr>
        <w:t>concentrations</w:t>
      </w:r>
      <w:r w:rsidR="00922F44" w:rsidRPr="00F536E8">
        <w:rPr>
          <w:rFonts w:asciiTheme="minorHAnsi" w:eastAsia="Times New Roman" w:hAnsiTheme="minorHAnsi" w:cstheme="minorHAnsi"/>
          <w:bCs/>
        </w:rPr>
        <w:t>.</w:t>
      </w:r>
      <w:r w:rsidRPr="00F536E8">
        <w:rPr>
          <w:rFonts w:asciiTheme="minorHAnsi" w:eastAsia="Times New Roman" w:hAnsiTheme="minorHAnsi" w:cstheme="minorHAnsi"/>
          <w:bCs/>
        </w:rPr>
        <w:t xml:space="preserve"> And review the roles of the ion channels and sodium-potassium pump.</w:t>
      </w:r>
    </w:p>
    <w:p w14:paraId="0CC543EE" w14:textId="03E204F8" w:rsidR="00283FD3" w:rsidRPr="00F536E8" w:rsidRDefault="00283FD3" w:rsidP="000C7F0E">
      <w:pPr>
        <w:pStyle w:val="ListParagraph"/>
        <w:numPr>
          <w:ilvl w:val="1"/>
          <w:numId w:val="17"/>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Indicate which direction the action potential will travel and </w:t>
      </w:r>
      <w:r w:rsidR="009B6ADE" w:rsidRPr="00F536E8">
        <w:rPr>
          <w:rFonts w:asciiTheme="minorHAnsi" w:eastAsia="Times New Roman" w:hAnsiTheme="minorHAnsi" w:cstheme="minorHAnsi"/>
          <w:bCs/>
        </w:rPr>
        <w:t>make sure the students are in order so that the action potential will be received by the sodium ion channel first, then the potassium ion channel, and then the sodium-potassium pump last. R</w:t>
      </w:r>
      <w:r w:rsidRPr="00F536E8">
        <w:rPr>
          <w:rFonts w:asciiTheme="minorHAnsi" w:eastAsia="Times New Roman" w:hAnsiTheme="minorHAnsi" w:cstheme="minorHAnsi"/>
          <w:bCs/>
        </w:rPr>
        <w:t>emind students that there are many sodium ion channels, potassium ion channels, and sodium-potassium pumps along the membrane, but they are only acting out the changes in one section of the membrane.</w:t>
      </w:r>
      <w:r w:rsidR="00A847A1" w:rsidRPr="00F536E8">
        <w:rPr>
          <w:rFonts w:asciiTheme="minorHAnsi" w:eastAsia="Times New Roman" w:hAnsiTheme="minorHAnsi" w:cstheme="minorHAnsi"/>
          <w:bCs/>
        </w:rPr>
        <w:t xml:space="preserve"> </w:t>
      </w:r>
    </w:p>
    <w:p w14:paraId="5B84232E" w14:textId="77777777" w:rsidR="00764F56" w:rsidRPr="00F536E8" w:rsidRDefault="00764F56" w:rsidP="00283FD3">
      <w:pPr>
        <w:tabs>
          <w:tab w:val="left" w:pos="360"/>
        </w:tabs>
        <w:rPr>
          <w:rFonts w:asciiTheme="minorHAnsi" w:eastAsia="Times New Roman" w:hAnsiTheme="minorHAnsi" w:cstheme="minorHAnsi"/>
          <w:b/>
        </w:rPr>
      </w:pPr>
    </w:p>
    <w:p w14:paraId="5142C7F4" w14:textId="53F43AE4" w:rsidR="00283FD3" w:rsidRPr="00F536E8" w:rsidRDefault="00283FD3" w:rsidP="00283FD3">
      <w:pPr>
        <w:tabs>
          <w:tab w:val="left" w:pos="360"/>
        </w:tabs>
        <w:rPr>
          <w:rFonts w:asciiTheme="minorHAnsi" w:eastAsia="Times New Roman" w:hAnsiTheme="minorHAnsi" w:cstheme="minorHAnsi"/>
          <w:b/>
        </w:rPr>
      </w:pPr>
      <w:r w:rsidRPr="00F536E8">
        <w:rPr>
          <w:rFonts w:asciiTheme="minorHAnsi" w:eastAsia="Times New Roman" w:hAnsiTheme="minorHAnsi" w:cstheme="minorHAnsi"/>
          <w:b/>
        </w:rPr>
        <w:t>Human Model Action Potential Simulation:</w:t>
      </w:r>
    </w:p>
    <w:p w14:paraId="2762AB38" w14:textId="16D56DC2" w:rsidR="00283FD3" w:rsidRPr="00F536E8" w:rsidRDefault="009B6ADE" w:rsidP="009B6ADE">
      <w:p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Announce these events and wait for students to act out their role. Let them help each other as much as possible. It may take them a couple of times to get their actions worked out, so be sure to repeat the activity multiple times and allow students </w:t>
      </w:r>
      <w:r w:rsidR="000C7F0E" w:rsidRPr="00F536E8">
        <w:rPr>
          <w:rFonts w:asciiTheme="minorHAnsi" w:eastAsia="Times New Roman" w:hAnsiTheme="minorHAnsi" w:cstheme="minorHAnsi"/>
          <w:bCs/>
        </w:rPr>
        <w:t xml:space="preserve">to </w:t>
      </w:r>
      <w:r w:rsidRPr="00F536E8">
        <w:rPr>
          <w:rFonts w:asciiTheme="minorHAnsi" w:eastAsia="Times New Roman" w:hAnsiTheme="minorHAnsi" w:cstheme="minorHAnsi"/>
          <w:bCs/>
        </w:rPr>
        <w:t xml:space="preserve">change roles, too. </w:t>
      </w:r>
    </w:p>
    <w:p w14:paraId="14E05BF5" w14:textId="77777777" w:rsidR="000C7F0E" w:rsidRPr="00F536E8" w:rsidRDefault="000C7F0E" w:rsidP="009B6ADE">
      <w:pPr>
        <w:tabs>
          <w:tab w:val="left" w:pos="360"/>
        </w:tabs>
        <w:rPr>
          <w:rFonts w:asciiTheme="minorHAnsi" w:eastAsia="Times New Roman" w:hAnsiTheme="minorHAnsi" w:cstheme="minorHAnsi"/>
          <w:bCs/>
        </w:rPr>
      </w:pPr>
    </w:p>
    <w:p w14:paraId="38AF0D0C" w14:textId="4F9EB0E7" w:rsidR="009B6ADE" w:rsidRPr="00F536E8" w:rsidRDefault="009B6ADE"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The threshold stimulus has been received and an action potential is traveling along the membrane and reaches the sodium ion channel. (Student playing the role of the sodium ion channel will turn sideways, lower their arms, and allow sodium ions to cross the membrane into the cell.)</w:t>
      </w:r>
    </w:p>
    <w:p w14:paraId="2D7E2FF4" w14:textId="3B482C0D" w:rsidR="009B6ADE" w:rsidRPr="00F536E8" w:rsidRDefault="009B6ADE"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Sodium ions </w:t>
      </w:r>
      <w:r w:rsidR="007C4A1F" w:rsidRPr="00F536E8">
        <w:rPr>
          <w:rFonts w:asciiTheme="minorHAnsi" w:eastAsia="Times New Roman" w:hAnsiTheme="minorHAnsi" w:cstheme="minorHAnsi"/>
          <w:bCs/>
        </w:rPr>
        <w:t xml:space="preserve">flow into the cell. (Students playing sodium ions </w:t>
      </w:r>
      <w:r w:rsidRPr="00F536E8">
        <w:rPr>
          <w:rFonts w:asciiTheme="minorHAnsi" w:eastAsia="Times New Roman" w:hAnsiTheme="minorHAnsi" w:cstheme="minorHAnsi"/>
          <w:bCs/>
        </w:rPr>
        <w:t>pass through the open channel</w:t>
      </w:r>
      <w:r w:rsidR="0070038A" w:rsidRPr="00F536E8">
        <w:rPr>
          <w:rFonts w:asciiTheme="minorHAnsi" w:eastAsia="Times New Roman" w:hAnsiTheme="minorHAnsi" w:cstheme="minorHAnsi"/>
          <w:bCs/>
        </w:rPr>
        <w:t xml:space="preserve"> by walking across the membrane</w:t>
      </w:r>
      <w:r w:rsidR="007C4A1F" w:rsidRPr="00F536E8">
        <w:rPr>
          <w:rFonts w:asciiTheme="minorHAnsi" w:eastAsia="Times New Roman" w:hAnsiTheme="minorHAnsi" w:cstheme="minorHAnsi"/>
          <w:bCs/>
        </w:rPr>
        <w:t xml:space="preserve"> at the sodium ion channel</w:t>
      </w:r>
      <w:r w:rsidR="0070038A" w:rsidRPr="00F536E8">
        <w:rPr>
          <w:rFonts w:asciiTheme="minorHAnsi" w:eastAsia="Times New Roman" w:hAnsiTheme="minorHAnsi" w:cstheme="minorHAnsi"/>
          <w:bCs/>
        </w:rPr>
        <w:t>.</w:t>
      </w:r>
      <w:r w:rsidR="00760AC9" w:rsidRPr="00F536E8">
        <w:rPr>
          <w:rFonts w:asciiTheme="minorHAnsi" w:eastAsia="Times New Roman" w:hAnsiTheme="minorHAnsi" w:cstheme="minorHAnsi"/>
          <w:bCs/>
        </w:rPr>
        <w:t xml:space="preserve"> A couple of sodium ions can remain outside the cell.</w:t>
      </w:r>
      <w:r w:rsidR="007C4A1F" w:rsidRPr="00F536E8">
        <w:rPr>
          <w:rFonts w:asciiTheme="minorHAnsi" w:eastAsia="Times New Roman" w:hAnsiTheme="minorHAnsi" w:cstheme="minorHAnsi"/>
          <w:bCs/>
        </w:rPr>
        <w:t>)</w:t>
      </w:r>
    </w:p>
    <w:p w14:paraId="7A7F43A5" w14:textId="7F8122AC" w:rsidR="009B6ADE" w:rsidRPr="00F536E8" w:rsidRDefault="007C4A1F"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The charge on the </w:t>
      </w:r>
      <w:r w:rsidR="00760AC9" w:rsidRPr="00F536E8">
        <w:rPr>
          <w:rFonts w:asciiTheme="minorHAnsi" w:eastAsia="Times New Roman" w:hAnsiTheme="minorHAnsi" w:cstheme="minorHAnsi"/>
          <w:bCs/>
        </w:rPr>
        <w:t xml:space="preserve">inside of the </w:t>
      </w:r>
      <w:r w:rsidRPr="00F536E8">
        <w:rPr>
          <w:rFonts w:asciiTheme="minorHAnsi" w:eastAsia="Times New Roman" w:hAnsiTheme="minorHAnsi" w:cstheme="minorHAnsi"/>
          <w:bCs/>
        </w:rPr>
        <w:t>membrane is reversed. (Student with the c</w:t>
      </w:r>
      <w:r w:rsidR="009B6ADE" w:rsidRPr="00F536E8">
        <w:rPr>
          <w:rFonts w:asciiTheme="minorHAnsi" w:eastAsia="Times New Roman" w:hAnsiTheme="minorHAnsi" w:cstheme="minorHAnsi"/>
          <w:bCs/>
        </w:rPr>
        <w:t xml:space="preserve">harge indicator </w:t>
      </w:r>
      <w:r w:rsidRPr="00F536E8">
        <w:rPr>
          <w:rFonts w:asciiTheme="minorHAnsi" w:eastAsia="Times New Roman" w:hAnsiTheme="minorHAnsi" w:cstheme="minorHAnsi"/>
          <w:bCs/>
        </w:rPr>
        <w:t>card flips it over to</w:t>
      </w:r>
      <w:r w:rsidR="000C7F0E" w:rsidRPr="00F536E8">
        <w:rPr>
          <w:rFonts w:asciiTheme="minorHAnsi" w:eastAsia="Times New Roman" w:hAnsiTheme="minorHAnsi" w:cstheme="minorHAnsi"/>
          <w:bCs/>
        </w:rPr>
        <w:t xml:space="preserve"> indicate a</w:t>
      </w:r>
      <w:r w:rsidRPr="00F536E8">
        <w:rPr>
          <w:rFonts w:asciiTheme="minorHAnsi" w:eastAsia="Times New Roman" w:hAnsiTheme="minorHAnsi" w:cstheme="minorHAnsi"/>
          <w:bCs/>
        </w:rPr>
        <w:t xml:space="preserve"> </w:t>
      </w:r>
      <w:r w:rsidR="009B6ADE" w:rsidRPr="00F536E8">
        <w:rPr>
          <w:rFonts w:asciiTheme="minorHAnsi" w:eastAsia="Times New Roman" w:hAnsiTheme="minorHAnsi" w:cstheme="minorHAnsi"/>
          <w:bCs/>
        </w:rPr>
        <w:t>+</w:t>
      </w:r>
      <w:r w:rsidRPr="00F536E8">
        <w:rPr>
          <w:rFonts w:asciiTheme="minorHAnsi" w:eastAsia="Times New Roman" w:hAnsiTheme="minorHAnsi" w:cstheme="minorHAnsi"/>
          <w:bCs/>
        </w:rPr>
        <w:t xml:space="preserve"> charge.) </w:t>
      </w:r>
      <w:r w:rsidR="009B6ADE" w:rsidRPr="00F536E8">
        <w:rPr>
          <w:rFonts w:asciiTheme="minorHAnsi" w:eastAsia="Times New Roman" w:hAnsiTheme="minorHAnsi" w:cstheme="minorHAnsi"/>
          <w:bCs/>
        </w:rPr>
        <w:t>This is DEPOLARIZATION.</w:t>
      </w:r>
    </w:p>
    <w:p w14:paraId="03990055" w14:textId="082D7335" w:rsidR="009B6ADE" w:rsidRPr="00F536E8" w:rsidRDefault="0070038A"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The peak is reached and the sodium ion channel closes. (The student will return to their original position, facing the outside of the membrane with arms crossed.) </w:t>
      </w:r>
    </w:p>
    <w:p w14:paraId="52A96177" w14:textId="2D73985F" w:rsidR="0070038A" w:rsidRPr="00F536E8" w:rsidRDefault="007C4A1F"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Potassium ion channel opens. (Student playing the role of the potassium ion channel will turn sideways, lower their arms, and allow potassium ions to cross the membrane out of the cell.)</w:t>
      </w:r>
    </w:p>
    <w:p w14:paraId="43887768" w14:textId="1EF36609" w:rsidR="00760AC9" w:rsidRPr="00F536E8" w:rsidRDefault="00760AC9" w:rsidP="00760AC9">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Potassium ions flow out of the cell. (Students playing potassium ions pass through the open channel by walking across the membrane at the potassium ion channel. A couple of potassium ions can remain inside the cell.)</w:t>
      </w:r>
    </w:p>
    <w:p w14:paraId="62A25D12" w14:textId="5300725B" w:rsidR="007C4A1F" w:rsidRPr="00F536E8" w:rsidRDefault="007C4A1F" w:rsidP="007C4A1F">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The charge on the </w:t>
      </w:r>
      <w:r w:rsidR="00760AC9" w:rsidRPr="00F536E8">
        <w:rPr>
          <w:rFonts w:asciiTheme="minorHAnsi" w:eastAsia="Times New Roman" w:hAnsiTheme="minorHAnsi" w:cstheme="minorHAnsi"/>
          <w:bCs/>
        </w:rPr>
        <w:t xml:space="preserve">inside of the </w:t>
      </w:r>
      <w:r w:rsidRPr="00F536E8">
        <w:rPr>
          <w:rFonts w:asciiTheme="minorHAnsi" w:eastAsia="Times New Roman" w:hAnsiTheme="minorHAnsi" w:cstheme="minorHAnsi"/>
          <w:bCs/>
        </w:rPr>
        <w:t>membrane is reversed. (Student with the charge indicator card flips it over to</w:t>
      </w:r>
      <w:r w:rsidR="000C7F0E" w:rsidRPr="00F536E8">
        <w:rPr>
          <w:rFonts w:asciiTheme="minorHAnsi" w:eastAsia="Times New Roman" w:hAnsiTheme="minorHAnsi" w:cstheme="minorHAnsi"/>
          <w:bCs/>
        </w:rPr>
        <w:t xml:space="preserve"> indicate a</w:t>
      </w:r>
      <w:r w:rsidRPr="00F536E8">
        <w:rPr>
          <w:rFonts w:asciiTheme="minorHAnsi" w:eastAsia="Times New Roman" w:hAnsiTheme="minorHAnsi" w:cstheme="minorHAnsi"/>
          <w:bCs/>
        </w:rPr>
        <w:t xml:space="preserve"> - charge.) This is REPOLARIZATION.</w:t>
      </w:r>
    </w:p>
    <w:p w14:paraId="46A94C07" w14:textId="77FBB7D7" w:rsidR="007C4A1F" w:rsidRPr="00F536E8" w:rsidRDefault="007C4A1F"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The ions must be returned to their original positions by the sodium-potassium pump. </w:t>
      </w:r>
      <w:r w:rsidR="000C7F0E" w:rsidRPr="00F536E8">
        <w:rPr>
          <w:rFonts w:asciiTheme="minorHAnsi" w:eastAsia="Times New Roman" w:hAnsiTheme="minorHAnsi" w:cstheme="minorHAnsi"/>
          <w:bCs/>
        </w:rPr>
        <w:t xml:space="preserve">The sodium-pumping side will take turns with the potassium-pumping side. The Na+ side moves three Na+ ions from the inside of the cell to the outside. </w:t>
      </w:r>
      <w:r w:rsidRPr="00F536E8">
        <w:rPr>
          <w:rFonts w:asciiTheme="minorHAnsi" w:eastAsia="Times New Roman" w:hAnsiTheme="minorHAnsi" w:cstheme="minorHAnsi"/>
          <w:bCs/>
        </w:rPr>
        <w:t xml:space="preserve">(The Na+ side of the pump will open by turning sideways and leading 3 sodium ions, taking them by the hand, to "pump" them </w:t>
      </w:r>
      <w:r w:rsidR="002B5115" w:rsidRPr="00F536E8">
        <w:rPr>
          <w:rFonts w:asciiTheme="minorHAnsi" w:eastAsia="Times New Roman" w:hAnsiTheme="minorHAnsi" w:cstheme="minorHAnsi"/>
          <w:bCs/>
        </w:rPr>
        <w:t xml:space="preserve">back </w:t>
      </w:r>
      <w:r w:rsidRPr="00F536E8">
        <w:rPr>
          <w:rFonts w:asciiTheme="minorHAnsi" w:eastAsia="Times New Roman" w:hAnsiTheme="minorHAnsi" w:cstheme="minorHAnsi"/>
          <w:bCs/>
        </w:rPr>
        <w:t>across</w:t>
      </w:r>
      <w:r w:rsidR="002B5115" w:rsidRPr="00F536E8">
        <w:rPr>
          <w:rFonts w:asciiTheme="minorHAnsi" w:eastAsia="Times New Roman" w:hAnsiTheme="minorHAnsi" w:cstheme="minorHAnsi"/>
          <w:bCs/>
        </w:rPr>
        <w:t xml:space="preserve"> the membrane to the extracellular space.)</w:t>
      </w:r>
    </w:p>
    <w:p w14:paraId="647177FD" w14:textId="401FC8A9" w:rsidR="002B5115" w:rsidRPr="00F536E8" w:rsidRDefault="002B5115"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The potassium-pumping side</w:t>
      </w:r>
      <w:r w:rsidR="000C7F0E" w:rsidRPr="00F536E8">
        <w:rPr>
          <w:rFonts w:asciiTheme="minorHAnsi" w:eastAsia="Times New Roman" w:hAnsiTheme="minorHAnsi" w:cstheme="minorHAnsi"/>
          <w:bCs/>
        </w:rPr>
        <w:t xml:space="preserve"> moves two K+ ions from the outside of the cell to the inside</w:t>
      </w:r>
      <w:r w:rsidRPr="00F536E8">
        <w:rPr>
          <w:rFonts w:asciiTheme="minorHAnsi" w:eastAsia="Times New Roman" w:hAnsiTheme="minorHAnsi" w:cstheme="minorHAnsi"/>
          <w:bCs/>
        </w:rPr>
        <w:t>. (The K+ side of the pump will open</w:t>
      </w:r>
      <w:r w:rsidR="00F62FEF" w:rsidRPr="00F536E8">
        <w:rPr>
          <w:rFonts w:asciiTheme="minorHAnsi" w:eastAsia="Times New Roman" w:hAnsiTheme="minorHAnsi" w:cstheme="minorHAnsi"/>
          <w:bCs/>
        </w:rPr>
        <w:t xml:space="preserve"> by turning sideways and leading 2 potassium ions, taking them by the hand, to "pump" them back across the membrane to the intracellular space.)</w:t>
      </w:r>
    </w:p>
    <w:p w14:paraId="09177AA5" w14:textId="5D858D93" w:rsidR="00F62FEF" w:rsidRPr="00F536E8" w:rsidRDefault="00F62FEF" w:rsidP="009B6ADE">
      <w:pPr>
        <w:pStyle w:val="ListParagraph"/>
        <w:numPr>
          <w:ilvl w:val="0"/>
          <w:numId w:val="9"/>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 xml:space="preserve">The two sides of the sodium-potassium pump continue to alternate </w:t>
      </w:r>
      <w:r w:rsidR="00760AC9" w:rsidRPr="00F536E8">
        <w:rPr>
          <w:rFonts w:asciiTheme="minorHAnsi" w:eastAsia="Times New Roman" w:hAnsiTheme="minorHAnsi" w:cstheme="minorHAnsi"/>
          <w:bCs/>
        </w:rPr>
        <w:t xml:space="preserve">their actions </w:t>
      </w:r>
      <w:r w:rsidRPr="00F536E8">
        <w:rPr>
          <w:rFonts w:asciiTheme="minorHAnsi" w:eastAsia="Times New Roman" w:hAnsiTheme="minorHAnsi" w:cstheme="minorHAnsi"/>
          <w:bCs/>
        </w:rPr>
        <w:t>until the ions are restored to their original concentrations at the resting state.</w:t>
      </w:r>
    </w:p>
    <w:p w14:paraId="679529F9" w14:textId="77777777" w:rsidR="00760AC9" w:rsidRPr="00F536E8" w:rsidRDefault="00760AC9">
      <w:pPr>
        <w:tabs>
          <w:tab w:val="left" w:pos="360"/>
        </w:tabs>
        <w:rPr>
          <w:rFonts w:asciiTheme="minorHAnsi" w:eastAsia="Times New Roman" w:hAnsiTheme="minorHAnsi" w:cstheme="minorHAnsi"/>
          <w:b/>
          <w:color w:val="000000" w:themeColor="text1"/>
        </w:rPr>
        <w:sectPr w:rsidR="00760AC9" w:rsidRPr="00F536E8">
          <w:footerReference w:type="even" r:id="rId8"/>
          <w:footerReference w:type="default" r:id="rId9"/>
          <w:pgSz w:w="12240" w:h="15840"/>
          <w:pgMar w:top="720" w:right="720" w:bottom="720" w:left="720" w:header="720" w:footer="720" w:gutter="0"/>
          <w:pgNumType w:start="1"/>
          <w:cols w:space="720"/>
        </w:sectPr>
      </w:pPr>
    </w:p>
    <w:p w14:paraId="6F4C9AD4" w14:textId="77777777" w:rsidR="00F536E8" w:rsidRDefault="00F536E8">
      <w:pPr>
        <w:tabs>
          <w:tab w:val="left" w:pos="360"/>
        </w:tabs>
        <w:rPr>
          <w:rFonts w:asciiTheme="minorHAnsi" w:eastAsia="Times New Roman" w:hAnsiTheme="minorHAnsi" w:cstheme="minorHAnsi"/>
          <w:b/>
          <w:color w:val="000000" w:themeColor="text1"/>
        </w:rPr>
        <w:sectPr w:rsidR="00F536E8">
          <w:pgSz w:w="12240" w:h="15840"/>
          <w:pgMar w:top="720" w:right="720" w:bottom="720" w:left="720" w:header="720" w:footer="720" w:gutter="0"/>
          <w:pgNumType w:start="1"/>
          <w:cols w:space="720"/>
        </w:sectPr>
      </w:pPr>
    </w:p>
    <w:p w14:paraId="42372BB4" w14:textId="77777777" w:rsidR="0072625A" w:rsidRPr="00F536E8" w:rsidRDefault="00000000">
      <w:pPr>
        <w:tabs>
          <w:tab w:val="left" w:pos="360"/>
        </w:tabs>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Student Version</w:t>
      </w:r>
    </w:p>
    <w:p w14:paraId="59946AF6" w14:textId="52FF8BC4" w:rsidR="0072625A" w:rsidRPr="00F536E8" w:rsidRDefault="00000000">
      <w:pPr>
        <w:rPr>
          <w:rFonts w:asciiTheme="minorHAnsi" w:eastAsia="Times New Roman" w:hAnsiTheme="minorHAnsi" w:cstheme="minorHAnsi"/>
        </w:rPr>
      </w:pPr>
      <w:r w:rsidRPr="00F536E8">
        <w:rPr>
          <w:rFonts w:asciiTheme="minorHAnsi" w:eastAsia="Times New Roman" w:hAnsiTheme="minorHAnsi" w:cstheme="minorHAnsi"/>
          <w:b/>
          <w:color w:val="000000" w:themeColor="text1"/>
        </w:rPr>
        <w:t xml:space="preserve">Overview: </w:t>
      </w:r>
      <w:r w:rsidR="0053472A" w:rsidRPr="00F536E8">
        <w:rPr>
          <w:rFonts w:asciiTheme="minorHAnsi" w:eastAsia="Times New Roman" w:hAnsiTheme="minorHAnsi" w:cstheme="minorHAnsi"/>
        </w:rPr>
        <w:t xml:space="preserve">Nerve cells communicate to one another and to their target cells through electrical signals called action potentials. </w:t>
      </w:r>
      <w:r w:rsidR="00DF5A59" w:rsidRPr="00F536E8">
        <w:rPr>
          <w:rFonts w:asciiTheme="minorHAnsi" w:eastAsia="Times New Roman" w:hAnsiTheme="minorHAnsi" w:cstheme="minorHAnsi"/>
        </w:rPr>
        <w:t>In t</w:t>
      </w:r>
      <w:r w:rsidR="0053472A" w:rsidRPr="00F536E8">
        <w:rPr>
          <w:rFonts w:asciiTheme="minorHAnsi" w:eastAsia="Times New Roman" w:hAnsiTheme="minorHAnsi" w:cstheme="minorHAnsi"/>
        </w:rPr>
        <w:t>his activity</w:t>
      </w:r>
      <w:r w:rsidR="00DF5A59" w:rsidRPr="00F536E8">
        <w:rPr>
          <w:rFonts w:asciiTheme="minorHAnsi" w:eastAsia="Times New Roman" w:hAnsiTheme="minorHAnsi" w:cstheme="minorHAnsi"/>
        </w:rPr>
        <w:t xml:space="preserve">, you will </w:t>
      </w:r>
      <w:r w:rsidR="00BA255A" w:rsidRPr="00F536E8">
        <w:rPr>
          <w:rFonts w:asciiTheme="minorHAnsi" w:eastAsia="Times New Roman" w:hAnsiTheme="minorHAnsi" w:cstheme="minorHAnsi"/>
        </w:rPr>
        <w:t>model the action potential in two ways.</w:t>
      </w:r>
      <w:r w:rsidR="00DF5A59" w:rsidRPr="00F536E8">
        <w:rPr>
          <w:rFonts w:asciiTheme="minorHAnsi" w:eastAsia="Times New Roman" w:hAnsiTheme="minorHAnsi" w:cstheme="minorHAnsi"/>
        </w:rPr>
        <w:t xml:space="preserve"> </w:t>
      </w:r>
      <w:r w:rsidR="0053472A" w:rsidRPr="00F536E8">
        <w:rPr>
          <w:rFonts w:asciiTheme="minorHAnsi" w:eastAsia="Times New Roman" w:hAnsiTheme="minorHAnsi" w:cstheme="minorHAnsi"/>
        </w:rPr>
        <w:t>In part one, you will use a paper model to demonstrate the movement of ions that occurs during the action potential</w:t>
      </w:r>
      <w:r w:rsidR="0001046E" w:rsidRPr="00F536E8">
        <w:rPr>
          <w:rFonts w:asciiTheme="minorHAnsi" w:eastAsia="Times New Roman" w:hAnsiTheme="minorHAnsi" w:cstheme="minorHAnsi"/>
        </w:rPr>
        <w:t xml:space="preserve"> including depolarization, repolarization, and return to the resting state.</w:t>
      </w:r>
    </w:p>
    <w:p w14:paraId="2DD83FA7" w14:textId="58480E59" w:rsidR="0072625A" w:rsidRPr="00F536E8" w:rsidRDefault="0001046E" w:rsidP="00C45CE6">
      <w:pPr>
        <w:rPr>
          <w:rFonts w:asciiTheme="minorHAnsi" w:eastAsia="Times New Roman" w:hAnsiTheme="minorHAnsi" w:cstheme="minorHAnsi"/>
        </w:rPr>
      </w:pPr>
      <w:r w:rsidRPr="00F536E8">
        <w:rPr>
          <w:rFonts w:asciiTheme="minorHAnsi" w:eastAsia="Times New Roman" w:hAnsiTheme="minorHAnsi" w:cstheme="minorHAnsi"/>
        </w:rPr>
        <w:t>In part two, you will play the role of an ion or membrane protein and act out events that occur during an action potential.</w:t>
      </w:r>
    </w:p>
    <w:p w14:paraId="5F5B5D2C" w14:textId="77777777" w:rsidR="00C45CE6" w:rsidRPr="00F536E8" w:rsidRDefault="00C45CE6" w:rsidP="00C45CE6">
      <w:pPr>
        <w:rPr>
          <w:rFonts w:asciiTheme="minorHAnsi" w:eastAsia="Times New Roman" w:hAnsiTheme="minorHAnsi" w:cstheme="minorHAnsi"/>
        </w:rPr>
      </w:pPr>
    </w:p>
    <w:p w14:paraId="5C0EACCD" w14:textId="25744C61" w:rsidR="0072625A" w:rsidRPr="00F536E8" w:rsidRDefault="00000000">
      <w:pPr>
        <w:rPr>
          <w:rFonts w:asciiTheme="minorHAnsi" w:eastAsia="Times New Roman" w:hAnsiTheme="minorHAnsi" w:cstheme="minorHAnsi"/>
          <w:b/>
          <w:color w:val="FF0000"/>
        </w:rPr>
        <w:sectPr w:rsidR="0072625A" w:rsidRPr="00F536E8" w:rsidSect="00F536E8">
          <w:type w:val="continuous"/>
          <w:pgSz w:w="12240" w:h="15840"/>
          <w:pgMar w:top="720" w:right="720" w:bottom="720" w:left="720" w:header="720" w:footer="720" w:gutter="0"/>
          <w:pgNumType w:start="1"/>
          <w:cols w:space="720"/>
        </w:sectPr>
      </w:pPr>
      <w:r w:rsidRPr="00F536E8">
        <w:rPr>
          <w:rFonts w:asciiTheme="minorHAnsi" w:eastAsia="Times New Roman" w:hAnsiTheme="minorHAnsi" w:cstheme="minorHAnsi"/>
          <w:b/>
          <w:color w:val="000000" w:themeColor="text1"/>
        </w:rPr>
        <w:t>Materials</w:t>
      </w:r>
      <w:r w:rsidRPr="00F536E8">
        <w:rPr>
          <w:rFonts w:asciiTheme="minorHAnsi" w:eastAsia="Times New Roman" w:hAnsiTheme="minorHAnsi" w:cstheme="minorHAnsi"/>
          <w:b/>
          <w:color w:val="FF0000"/>
        </w:rPr>
        <w:t xml:space="preserve"> </w:t>
      </w:r>
    </w:p>
    <w:p w14:paraId="0CCFBE35" w14:textId="48738F51" w:rsidR="0053472A" w:rsidRPr="00F536E8" w:rsidRDefault="0053472A" w:rsidP="0053472A">
      <w:pPr>
        <w:pStyle w:val="ListParagraph"/>
        <w:numPr>
          <w:ilvl w:val="0"/>
          <w:numId w:val="2"/>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Paper model of neuron membrane</w:t>
      </w:r>
      <w:r w:rsidR="00760AC9" w:rsidRPr="00F536E8">
        <w:rPr>
          <w:rFonts w:asciiTheme="minorHAnsi" w:eastAsia="Times New Roman" w:hAnsiTheme="minorHAnsi" w:cstheme="minorHAnsi"/>
          <w:bCs/>
        </w:rPr>
        <w:t>, ions, and labels</w:t>
      </w:r>
    </w:p>
    <w:p w14:paraId="61BC2DBB" w14:textId="7B706981" w:rsidR="0053472A" w:rsidRPr="00F536E8" w:rsidRDefault="0053472A" w:rsidP="0053472A">
      <w:pPr>
        <w:pStyle w:val="ListParagraph"/>
        <w:numPr>
          <w:ilvl w:val="0"/>
          <w:numId w:val="2"/>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Scissors</w:t>
      </w:r>
    </w:p>
    <w:p w14:paraId="79A2F4CF" w14:textId="36E28D08" w:rsidR="0053472A" w:rsidRPr="00F536E8" w:rsidRDefault="0053472A" w:rsidP="0053472A">
      <w:pPr>
        <w:pStyle w:val="ListParagraph"/>
        <w:numPr>
          <w:ilvl w:val="0"/>
          <w:numId w:val="2"/>
        </w:numPr>
        <w:tabs>
          <w:tab w:val="left" w:pos="360"/>
        </w:tabs>
        <w:rPr>
          <w:rFonts w:asciiTheme="minorHAnsi" w:eastAsia="Times New Roman" w:hAnsiTheme="minorHAnsi" w:cstheme="minorHAnsi"/>
          <w:bCs/>
        </w:rPr>
      </w:pPr>
      <w:r w:rsidRPr="00F536E8">
        <w:rPr>
          <w:rFonts w:asciiTheme="minorHAnsi" w:eastAsia="Times New Roman" w:hAnsiTheme="minorHAnsi" w:cstheme="minorHAnsi"/>
          <w:bCs/>
        </w:rPr>
        <w:t>Ion and membrane protein cards on lanyards</w:t>
      </w:r>
    </w:p>
    <w:p w14:paraId="32F8D1D5" w14:textId="77777777" w:rsidR="0072625A" w:rsidRPr="00F536E8" w:rsidRDefault="0072625A">
      <w:pPr>
        <w:rPr>
          <w:rFonts w:asciiTheme="minorHAnsi" w:eastAsia="Times New Roman" w:hAnsiTheme="minorHAnsi" w:cstheme="minorHAnsi"/>
        </w:rPr>
      </w:pPr>
    </w:p>
    <w:p w14:paraId="0E96B48B" w14:textId="480A6FCA" w:rsidR="0072625A" w:rsidRPr="00F536E8" w:rsidRDefault="00000000">
      <w:pPr>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 xml:space="preserve">Procedure </w:t>
      </w:r>
    </w:p>
    <w:p w14:paraId="4698FC02" w14:textId="5FBC38DB" w:rsidR="0072625A" w:rsidRPr="00F536E8" w:rsidRDefault="00000000">
      <w:pPr>
        <w:rPr>
          <w:rFonts w:asciiTheme="minorHAnsi" w:eastAsia="Times New Roman" w:hAnsiTheme="minorHAnsi" w:cstheme="minorHAnsi"/>
          <w:b/>
        </w:rPr>
      </w:pPr>
      <w:r w:rsidRPr="00F536E8">
        <w:rPr>
          <w:rFonts w:asciiTheme="minorHAnsi" w:eastAsia="Times New Roman" w:hAnsiTheme="minorHAnsi" w:cstheme="minorHAnsi"/>
          <w:b/>
        </w:rPr>
        <w:t xml:space="preserve">Part A: </w:t>
      </w:r>
      <w:r w:rsidR="004353BE" w:rsidRPr="00F536E8">
        <w:rPr>
          <w:rFonts w:asciiTheme="minorHAnsi" w:eastAsia="Times New Roman" w:hAnsiTheme="minorHAnsi" w:cstheme="minorHAnsi"/>
          <w:b/>
        </w:rPr>
        <w:t>Paper Model</w:t>
      </w:r>
    </w:p>
    <w:p w14:paraId="772A134C" w14:textId="0C15BD3E" w:rsidR="0072625A" w:rsidRPr="00F536E8" w:rsidRDefault="00760AC9" w:rsidP="00922F44">
      <w:pPr>
        <w:pStyle w:val="ListParagraph"/>
        <w:numPr>
          <w:ilvl w:val="0"/>
          <w:numId w:val="6"/>
        </w:numPr>
        <w:rPr>
          <w:rFonts w:asciiTheme="minorHAnsi" w:eastAsia="Times New Roman" w:hAnsiTheme="minorHAnsi" w:cstheme="minorHAnsi"/>
        </w:rPr>
      </w:pPr>
      <w:r w:rsidRPr="00F536E8">
        <w:rPr>
          <w:rFonts w:asciiTheme="minorHAnsi" w:eastAsia="Times New Roman" w:hAnsiTheme="minorHAnsi" w:cstheme="minorHAnsi"/>
        </w:rPr>
        <w:t>Cut out the ions and labels.</w:t>
      </w:r>
    </w:p>
    <w:p w14:paraId="3909A773" w14:textId="1FC68C9C" w:rsidR="00760AC9" w:rsidRPr="00F536E8" w:rsidRDefault="00760AC9" w:rsidP="00922F44">
      <w:pPr>
        <w:pStyle w:val="ListParagraph"/>
        <w:numPr>
          <w:ilvl w:val="0"/>
          <w:numId w:val="6"/>
        </w:numPr>
        <w:rPr>
          <w:rFonts w:asciiTheme="minorHAnsi" w:eastAsia="Times New Roman" w:hAnsiTheme="minorHAnsi" w:cstheme="minorHAnsi"/>
        </w:rPr>
      </w:pPr>
      <w:r w:rsidRPr="00F536E8">
        <w:rPr>
          <w:rFonts w:asciiTheme="minorHAnsi" w:eastAsia="Times New Roman" w:hAnsiTheme="minorHAnsi" w:cstheme="minorHAnsi"/>
        </w:rPr>
        <w:t>Use the paper pieces to label the plasma membrane, membrane proteins, etc.</w:t>
      </w:r>
    </w:p>
    <w:p w14:paraId="03C1CEBC" w14:textId="547A3031" w:rsidR="00760AC9" w:rsidRPr="00F536E8" w:rsidRDefault="00760AC9" w:rsidP="00922F44">
      <w:pPr>
        <w:pStyle w:val="ListParagraph"/>
        <w:numPr>
          <w:ilvl w:val="0"/>
          <w:numId w:val="6"/>
        </w:numPr>
        <w:rPr>
          <w:rFonts w:asciiTheme="minorHAnsi" w:eastAsia="Times New Roman" w:hAnsiTheme="minorHAnsi" w:cstheme="minorHAnsi"/>
        </w:rPr>
      </w:pPr>
      <w:r w:rsidRPr="00F536E8">
        <w:rPr>
          <w:rFonts w:asciiTheme="minorHAnsi" w:eastAsia="Times New Roman" w:hAnsiTheme="minorHAnsi" w:cstheme="minorHAnsi"/>
        </w:rPr>
        <w:t>Place the ions in the correct positions to show the resting state of the neuron.</w:t>
      </w:r>
    </w:p>
    <w:p w14:paraId="6E97A42F" w14:textId="668CF780" w:rsidR="00760AC9" w:rsidRPr="00F536E8" w:rsidRDefault="00731F9B" w:rsidP="00922F44">
      <w:pPr>
        <w:pStyle w:val="ListParagraph"/>
        <w:numPr>
          <w:ilvl w:val="0"/>
          <w:numId w:val="6"/>
        </w:numPr>
        <w:rPr>
          <w:rFonts w:asciiTheme="minorHAnsi" w:eastAsia="Times New Roman" w:hAnsiTheme="minorHAnsi" w:cstheme="minorHAnsi"/>
        </w:rPr>
      </w:pPr>
      <w:r w:rsidRPr="00F536E8">
        <w:rPr>
          <w:rFonts w:asciiTheme="minorHAnsi" w:eastAsia="Times New Roman" w:hAnsiTheme="minorHAnsi" w:cstheme="minorHAnsi"/>
        </w:rPr>
        <w:t>Check your placement with your teacher or another student group before moving ahead.</w:t>
      </w:r>
    </w:p>
    <w:p w14:paraId="48FFD639" w14:textId="290C0C7A" w:rsidR="00731F9B" w:rsidRPr="00F536E8" w:rsidRDefault="00731F9B" w:rsidP="00922F44">
      <w:pPr>
        <w:pStyle w:val="ListParagraph"/>
        <w:numPr>
          <w:ilvl w:val="0"/>
          <w:numId w:val="6"/>
        </w:numPr>
        <w:rPr>
          <w:rFonts w:asciiTheme="minorHAnsi" w:eastAsia="Times New Roman" w:hAnsiTheme="minorHAnsi" w:cstheme="minorHAnsi"/>
        </w:rPr>
      </w:pPr>
      <w:r w:rsidRPr="00F536E8">
        <w:rPr>
          <w:rFonts w:asciiTheme="minorHAnsi" w:eastAsia="Times New Roman" w:hAnsiTheme="minorHAnsi" w:cstheme="minorHAnsi"/>
        </w:rPr>
        <w:t>Move the ions to show the following parts of the action potential:</w:t>
      </w:r>
    </w:p>
    <w:p w14:paraId="4E477C10" w14:textId="71B1BC0E" w:rsidR="00731F9B" w:rsidRPr="00F536E8" w:rsidRDefault="00731F9B" w:rsidP="00731F9B">
      <w:pPr>
        <w:pStyle w:val="ListParagraph"/>
        <w:numPr>
          <w:ilvl w:val="0"/>
          <w:numId w:val="12"/>
        </w:numPr>
        <w:rPr>
          <w:rFonts w:asciiTheme="minorHAnsi" w:eastAsia="Times New Roman" w:hAnsiTheme="minorHAnsi" w:cstheme="minorHAnsi"/>
        </w:rPr>
      </w:pPr>
      <w:r w:rsidRPr="00F536E8">
        <w:rPr>
          <w:rFonts w:asciiTheme="minorHAnsi" w:eastAsia="Times New Roman" w:hAnsiTheme="minorHAnsi" w:cstheme="minorHAnsi"/>
        </w:rPr>
        <w:t>Depolarization</w:t>
      </w:r>
    </w:p>
    <w:p w14:paraId="0320B900" w14:textId="1E4BC202" w:rsidR="00731F9B" w:rsidRPr="00F536E8" w:rsidRDefault="00731F9B" w:rsidP="00731F9B">
      <w:pPr>
        <w:pStyle w:val="ListParagraph"/>
        <w:numPr>
          <w:ilvl w:val="0"/>
          <w:numId w:val="12"/>
        </w:numPr>
        <w:rPr>
          <w:rFonts w:asciiTheme="minorHAnsi" w:eastAsia="Times New Roman" w:hAnsiTheme="minorHAnsi" w:cstheme="minorHAnsi"/>
        </w:rPr>
      </w:pPr>
      <w:r w:rsidRPr="00F536E8">
        <w:rPr>
          <w:rFonts w:asciiTheme="minorHAnsi" w:eastAsia="Times New Roman" w:hAnsiTheme="minorHAnsi" w:cstheme="minorHAnsi"/>
        </w:rPr>
        <w:t>Repolarization</w:t>
      </w:r>
    </w:p>
    <w:p w14:paraId="465F7943" w14:textId="562C0467" w:rsidR="00731F9B" w:rsidRPr="00F536E8" w:rsidRDefault="00731F9B" w:rsidP="00731F9B">
      <w:pPr>
        <w:pStyle w:val="ListParagraph"/>
        <w:numPr>
          <w:ilvl w:val="0"/>
          <w:numId w:val="12"/>
        </w:numPr>
        <w:rPr>
          <w:rFonts w:asciiTheme="minorHAnsi" w:eastAsia="Times New Roman" w:hAnsiTheme="minorHAnsi" w:cstheme="minorHAnsi"/>
        </w:rPr>
      </w:pPr>
      <w:r w:rsidRPr="00F536E8">
        <w:rPr>
          <w:rFonts w:asciiTheme="minorHAnsi" w:eastAsia="Times New Roman" w:hAnsiTheme="minorHAnsi" w:cstheme="minorHAnsi"/>
        </w:rPr>
        <w:t>Return to the resting state</w:t>
      </w:r>
    </w:p>
    <w:p w14:paraId="10793522" w14:textId="274E4858" w:rsidR="0072625A" w:rsidRPr="00F536E8" w:rsidRDefault="00A847A1" w:rsidP="00A847A1">
      <w:pPr>
        <w:pStyle w:val="ListParagraph"/>
        <w:numPr>
          <w:ilvl w:val="0"/>
          <w:numId w:val="6"/>
        </w:numPr>
        <w:rPr>
          <w:rFonts w:asciiTheme="minorHAnsi" w:eastAsia="Times New Roman" w:hAnsiTheme="minorHAnsi" w:cstheme="minorHAnsi"/>
        </w:rPr>
      </w:pPr>
      <w:r w:rsidRPr="00F536E8">
        <w:rPr>
          <w:rFonts w:asciiTheme="minorHAnsi" w:eastAsia="Times New Roman" w:hAnsiTheme="minorHAnsi" w:cstheme="minorHAnsi"/>
        </w:rPr>
        <w:t xml:space="preserve">Show your model to your teacher before </w:t>
      </w:r>
      <w:r w:rsidR="006B3FE1" w:rsidRPr="00F536E8">
        <w:rPr>
          <w:rFonts w:asciiTheme="minorHAnsi" w:eastAsia="Times New Roman" w:hAnsiTheme="minorHAnsi" w:cstheme="minorHAnsi"/>
        </w:rPr>
        <w:t>cleaning up.</w:t>
      </w:r>
    </w:p>
    <w:p w14:paraId="14F80C28" w14:textId="77777777" w:rsidR="0072625A" w:rsidRPr="00F536E8" w:rsidRDefault="0072625A">
      <w:pPr>
        <w:ind w:left="270" w:hanging="270"/>
        <w:rPr>
          <w:rFonts w:asciiTheme="minorHAnsi" w:eastAsia="KG No Regrets Solid" w:hAnsiTheme="minorHAnsi" w:cstheme="minorHAnsi"/>
        </w:rPr>
      </w:pPr>
    </w:p>
    <w:p w14:paraId="327FCC2E" w14:textId="54DE60AB" w:rsidR="0072625A" w:rsidRPr="00F536E8" w:rsidRDefault="00000000">
      <w:pPr>
        <w:ind w:left="270" w:hanging="270"/>
        <w:rPr>
          <w:rFonts w:asciiTheme="minorHAnsi" w:eastAsia="Times New Roman" w:hAnsiTheme="minorHAnsi" w:cstheme="minorHAnsi"/>
          <w:b/>
          <w:bCs/>
        </w:rPr>
      </w:pPr>
      <w:r w:rsidRPr="00F536E8">
        <w:rPr>
          <w:rFonts w:asciiTheme="minorHAnsi" w:eastAsia="Times New Roman" w:hAnsiTheme="minorHAnsi" w:cstheme="minorHAnsi"/>
          <w:b/>
          <w:bCs/>
        </w:rPr>
        <w:t xml:space="preserve">Part B: </w:t>
      </w:r>
      <w:r w:rsidR="004353BE" w:rsidRPr="00F536E8">
        <w:rPr>
          <w:rFonts w:asciiTheme="minorHAnsi" w:eastAsia="Times New Roman" w:hAnsiTheme="minorHAnsi" w:cstheme="minorHAnsi"/>
          <w:b/>
          <w:bCs/>
        </w:rPr>
        <w:t>Human Model</w:t>
      </w:r>
    </w:p>
    <w:p w14:paraId="69175267" w14:textId="1CD2EA2F" w:rsidR="0072625A" w:rsidRPr="00F536E8" w:rsidRDefault="00BA255A" w:rsidP="00922F44">
      <w:pPr>
        <w:pStyle w:val="ListParagraph"/>
        <w:numPr>
          <w:ilvl w:val="0"/>
          <w:numId w:val="5"/>
        </w:numPr>
        <w:rPr>
          <w:rFonts w:asciiTheme="minorHAnsi" w:eastAsia="Times New Roman" w:hAnsiTheme="minorHAnsi" w:cstheme="minorHAnsi"/>
        </w:rPr>
      </w:pPr>
      <w:r w:rsidRPr="00F536E8">
        <w:rPr>
          <w:rFonts w:asciiTheme="minorHAnsi" w:eastAsia="Times New Roman" w:hAnsiTheme="minorHAnsi" w:cstheme="minorHAnsi"/>
        </w:rPr>
        <w:t>Your teacher will provide a role card to each student. When you receive your card, read any instructions on it</w:t>
      </w:r>
      <w:r w:rsidR="00922F44" w:rsidRPr="00F536E8">
        <w:rPr>
          <w:rFonts w:asciiTheme="minorHAnsi" w:eastAsia="Times New Roman" w:hAnsiTheme="minorHAnsi" w:cstheme="minorHAnsi"/>
        </w:rPr>
        <w:t xml:space="preserve"> and review notes or diagrams to determine your position and </w:t>
      </w:r>
      <w:r w:rsidR="006B3FE1" w:rsidRPr="00F536E8">
        <w:rPr>
          <w:rFonts w:asciiTheme="minorHAnsi" w:eastAsia="Times New Roman" w:hAnsiTheme="minorHAnsi" w:cstheme="minorHAnsi"/>
        </w:rPr>
        <w:t>movements</w:t>
      </w:r>
      <w:r w:rsidR="00922F44" w:rsidRPr="00F536E8">
        <w:rPr>
          <w:rFonts w:asciiTheme="minorHAnsi" w:eastAsia="Times New Roman" w:hAnsiTheme="minorHAnsi" w:cstheme="minorHAnsi"/>
        </w:rPr>
        <w:t xml:space="preserve"> during </w:t>
      </w:r>
      <w:r w:rsidR="006B3FE1" w:rsidRPr="00F536E8">
        <w:rPr>
          <w:rFonts w:asciiTheme="minorHAnsi" w:eastAsia="Times New Roman" w:hAnsiTheme="minorHAnsi" w:cstheme="minorHAnsi"/>
        </w:rPr>
        <w:t>an action potential</w:t>
      </w:r>
      <w:r w:rsidR="00922F44" w:rsidRPr="00F536E8">
        <w:rPr>
          <w:rFonts w:asciiTheme="minorHAnsi" w:eastAsia="Times New Roman" w:hAnsiTheme="minorHAnsi" w:cstheme="minorHAnsi"/>
        </w:rPr>
        <w:t>.</w:t>
      </w:r>
    </w:p>
    <w:p w14:paraId="29AE3E51" w14:textId="2957F710" w:rsidR="00922F44" w:rsidRPr="00F536E8" w:rsidRDefault="00922F44" w:rsidP="00922F44">
      <w:pPr>
        <w:pStyle w:val="ListParagraph"/>
        <w:numPr>
          <w:ilvl w:val="0"/>
          <w:numId w:val="5"/>
        </w:numPr>
        <w:rPr>
          <w:rFonts w:asciiTheme="minorHAnsi" w:eastAsia="Times New Roman" w:hAnsiTheme="minorHAnsi" w:cstheme="minorHAnsi"/>
        </w:rPr>
      </w:pPr>
      <w:r w:rsidRPr="00F536E8">
        <w:rPr>
          <w:rFonts w:asciiTheme="minorHAnsi" w:eastAsia="Times New Roman" w:hAnsiTheme="minorHAnsi" w:cstheme="minorHAnsi"/>
        </w:rPr>
        <w:t>When directed, find your position in or along the membrane and play the part of your assigned role</w:t>
      </w:r>
      <w:r w:rsidR="00A847A1" w:rsidRPr="00F536E8">
        <w:rPr>
          <w:rFonts w:asciiTheme="minorHAnsi" w:eastAsia="Times New Roman" w:hAnsiTheme="minorHAnsi" w:cstheme="minorHAnsi"/>
        </w:rPr>
        <w:t>.</w:t>
      </w:r>
    </w:p>
    <w:p w14:paraId="3EC13042" w14:textId="77777777" w:rsidR="0072625A" w:rsidRPr="00F536E8" w:rsidRDefault="0072625A">
      <w:pPr>
        <w:ind w:left="270" w:hanging="270"/>
        <w:rPr>
          <w:rFonts w:asciiTheme="minorHAnsi" w:eastAsia="Times New Roman" w:hAnsiTheme="minorHAnsi" w:cstheme="minorHAnsi"/>
        </w:rPr>
      </w:pPr>
    </w:p>
    <w:p w14:paraId="1465219B" w14:textId="77777777" w:rsidR="0072625A" w:rsidRPr="00F536E8" w:rsidRDefault="00000000">
      <w:pPr>
        <w:rPr>
          <w:rFonts w:asciiTheme="minorHAnsi" w:eastAsia="Times New Roman" w:hAnsiTheme="minorHAnsi" w:cstheme="minorHAnsi"/>
          <w:b/>
          <w:color w:val="000000" w:themeColor="text1"/>
        </w:rPr>
      </w:pPr>
      <w:r w:rsidRPr="00F536E8">
        <w:rPr>
          <w:rFonts w:asciiTheme="minorHAnsi" w:eastAsia="Times New Roman" w:hAnsiTheme="minorHAnsi" w:cstheme="minorHAnsi"/>
          <w:b/>
          <w:color w:val="000000" w:themeColor="text1"/>
        </w:rPr>
        <w:t>Analysis and Conclusions</w:t>
      </w:r>
    </w:p>
    <w:p w14:paraId="481E05B6" w14:textId="511BE338" w:rsidR="0072625A" w:rsidRPr="00F536E8" w:rsidRDefault="00A847A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Describe the ion concentrations on each side of the neuron membrane during the resting state.</w:t>
      </w:r>
    </w:p>
    <w:p w14:paraId="35E8B21D" w14:textId="013A2E4A"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What is the charge on the inner membrane when the neuron is at rest?</w:t>
      </w:r>
    </w:p>
    <w:p w14:paraId="300E89F3" w14:textId="1AF4DE72"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What causes sodium ion channels to open?</w:t>
      </w:r>
    </w:p>
    <w:p w14:paraId="30FC9D3F" w14:textId="77777777"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lastRenderedPageBreak/>
        <w:t>When the sodium channels open, which way will the sodium ions move? Why?</w:t>
      </w:r>
    </w:p>
    <w:p w14:paraId="66AAA974" w14:textId="48109AF5"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How does the membrane potential change when sodium ions cross the membrane? What is this event called?</w:t>
      </w:r>
    </w:p>
    <w:p w14:paraId="50AA530A" w14:textId="31EC5CAD"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When the potassium channels open, which way will the potassium ions move? Why?</w:t>
      </w:r>
    </w:p>
    <w:p w14:paraId="75492475" w14:textId="0C7D2834"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How does the membrane potential change when potassium ions cross the membrane? What is this event called?</w:t>
      </w:r>
    </w:p>
    <w:p w14:paraId="0C67068D" w14:textId="1EECA420"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What is the function of the sodium-potassium pump?</w:t>
      </w:r>
    </w:p>
    <w:p w14:paraId="0052F39C" w14:textId="30D78D34" w:rsidR="006B3FE1" w:rsidRPr="00F536E8" w:rsidRDefault="006B3FE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Why does the sodium-potassium pump require ATP?</w:t>
      </w:r>
    </w:p>
    <w:p w14:paraId="5850D855" w14:textId="3D3C43F0" w:rsidR="008738A1" w:rsidRPr="00F536E8" w:rsidRDefault="008738A1" w:rsidP="008738A1">
      <w:pPr>
        <w:pStyle w:val="ListParagraph"/>
        <w:numPr>
          <w:ilvl w:val="0"/>
          <w:numId w:val="14"/>
        </w:numPr>
        <w:spacing w:line="720" w:lineRule="auto"/>
        <w:rPr>
          <w:rFonts w:asciiTheme="minorHAnsi" w:eastAsia="KG No Regrets Solid" w:hAnsiTheme="minorHAnsi" w:cstheme="minorHAnsi"/>
        </w:rPr>
      </w:pPr>
      <w:r w:rsidRPr="00F536E8">
        <w:rPr>
          <w:rFonts w:asciiTheme="minorHAnsi" w:eastAsia="KG No Regrets Solid" w:hAnsiTheme="minorHAnsi" w:cstheme="minorHAnsi"/>
        </w:rPr>
        <w:t>Label the graph below.</w:t>
      </w:r>
    </w:p>
    <w:p w14:paraId="4C0720FC" w14:textId="055608AE" w:rsidR="00507092" w:rsidRPr="00507092" w:rsidRDefault="00507092" w:rsidP="00507092">
      <w:pPr>
        <w:spacing w:line="720" w:lineRule="auto"/>
        <w:ind w:left="360"/>
        <w:rPr>
          <w:rFonts w:asciiTheme="majorBidi" w:eastAsia="KG No Regrets Solid" w:hAnsiTheme="majorBidi" w:cstheme="majorBidi"/>
        </w:rPr>
      </w:pPr>
      <w:r>
        <w:rPr>
          <w:noProof/>
        </w:rPr>
        <w:drawing>
          <wp:anchor distT="0" distB="0" distL="114300" distR="114300" simplePos="0" relativeHeight="251659264" behindDoc="0" locked="0" layoutInCell="1" allowOverlap="1" wp14:anchorId="5097B8BA" wp14:editId="79DA6F65">
            <wp:simplePos x="0" y="0"/>
            <wp:positionH relativeFrom="margin">
              <wp:align>center</wp:align>
            </wp:positionH>
            <wp:positionV relativeFrom="paragraph">
              <wp:posOffset>476250</wp:posOffset>
            </wp:positionV>
            <wp:extent cx="4673600" cy="3450590"/>
            <wp:effectExtent l="0" t="0" r="0" b="0"/>
            <wp:wrapSquare wrapText="bothSides"/>
            <wp:docPr id="180670606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06066" name="Graphic 1806706066"/>
                    <pic:cNvPicPr/>
                  </pic:nvPicPr>
                  <pic:blipFill rotWithShape="1">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rcRect t="15695" b="9444"/>
                    <a:stretch/>
                  </pic:blipFill>
                  <pic:spPr bwMode="auto">
                    <a:xfrm>
                      <a:off x="0" y="0"/>
                      <a:ext cx="4673600" cy="3450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954825" w14:textId="77777777" w:rsidR="00507092" w:rsidRDefault="00507092" w:rsidP="00507092">
      <w:pPr>
        <w:spacing w:line="720" w:lineRule="auto"/>
        <w:ind w:left="360"/>
        <w:rPr>
          <w:rFonts w:asciiTheme="majorBidi" w:eastAsia="KG No Regrets Solid" w:hAnsiTheme="majorBidi" w:cstheme="majorBidi"/>
        </w:rPr>
      </w:pPr>
    </w:p>
    <w:p w14:paraId="2B9A3861" w14:textId="77777777" w:rsidR="00507092" w:rsidRDefault="00507092" w:rsidP="00507092">
      <w:pPr>
        <w:spacing w:line="720" w:lineRule="auto"/>
        <w:ind w:left="360"/>
        <w:rPr>
          <w:rFonts w:asciiTheme="majorBidi" w:eastAsia="KG No Regrets Solid" w:hAnsiTheme="majorBidi" w:cstheme="majorBidi"/>
        </w:rPr>
      </w:pPr>
    </w:p>
    <w:p w14:paraId="606E2A9D" w14:textId="77777777" w:rsidR="00507092" w:rsidRDefault="00507092" w:rsidP="00507092">
      <w:pPr>
        <w:spacing w:line="720" w:lineRule="auto"/>
        <w:ind w:left="360"/>
        <w:rPr>
          <w:rFonts w:asciiTheme="majorBidi" w:eastAsia="KG No Regrets Solid" w:hAnsiTheme="majorBidi" w:cstheme="majorBidi"/>
        </w:rPr>
      </w:pPr>
    </w:p>
    <w:p w14:paraId="41AA2014" w14:textId="77777777" w:rsidR="00507092" w:rsidRDefault="00507092" w:rsidP="00507092">
      <w:pPr>
        <w:spacing w:line="720" w:lineRule="auto"/>
        <w:ind w:left="360"/>
        <w:rPr>
          <w:rFonts w:asciiTheme="majorBidi" w:eastAsia="KG No Regrets Solid" w:hAnsiTheme="majorBidi" w:cstheme="majorBidi"/>
        </w:rPr>
      </w:pPr>
    </w:p>
    <w:p w14:paraId="51D45723" w14:textId="77777777" w:rsidR="00507092" w:rsidRDefault="00507092" w:rsidP="00507092">
      <w:pPr>
        <w:spacing w:line="720" w:lineRule="auto"/>
        <w:ind w:left="360"/>
        <w:rPr>
          <w:rFonts w:asciiTheme="majorBidi" w:eastAsia="KG No Regrets Solid" w:hAnsiTheme="majorBidi" w:cstheme="majorBidi"/>
        </w:rPr>
      </w:pPr>
    </w:p>
    <w:p w14:paraId="0C6369D5" w14:textId="77777777" w:rsidR="00507092" w:rsidRDefault="00507092" w:rsidP="00507092">
      <w:pPr>
        <w:spacing w:line="720" w:lineRule="auto"/>
        <w:ind w:left="360"/>
        <w:rPr>
          <w:rFonts w:asciiTheme="majorBidi" w:eastAsia="KG No Regrets Solid" w:hAnsiTheme="majorBidi" w:cstheme="majorBidi"/>
        </w:rPr>
      </w:pPr>
    </w:p>
    <w:p w14:paraId="4F0A5772" w14:textId="77777777" w:rsidR="00F536E8" w:rsidRDefault="00F536E8" w:rsidP="00507092">
      <w:pPr>
        <w:spacing w:line="720" w:lineRule="auto"/>
        <w:ind w:left="360"/>
        <w:rPr>
          <w:rFonts w:asciiTheme="majorBidi" w:eastAsia="KG No Regrets Solid" w:hAnsiTheme="majorBidi" w:cstheme="majorBidi"/>
        </w:rPr>
        <w:sectPr w:rsidR="00F536E8">
          <w:type w:val="continuous"/>
          <w:pgSz w:w="12240" w:h="15840"/>
          <w:pgMar w:top="720" w:right="720" w:bottom="720" w:left="720" w:header="720" w:footer="720" w:gutter="0"/>
          <w:cols w:space="720"/>
        </w:sectPr>
      </w:pPr>
    </w:p>
    <w:p w14:paraId="74656892" w14:textId="77777777" w:rsidR="00F536E8" w:rsidRDefault="00F536E8" w:rsidP="00507092">
      <w:pPr>
        <w:spacing w:line="720" w:lineRule="auto"/>
        <w:ind w:left="360"/>
        <w:rPr>
          <w:rFonts w:asciiTheme="majorBidi" w:eastAsia="KG No Regrets Solid" w:hAnsiTheme="majorBidi" w:cstheme="majorBidi"/>
        </w:rPr>
      </w:pPr>
    </w:p>
    <w:p w14:paraId="015FE767" w14:textId="233F8376" w:rsidR="00114041" w:rsidRDefault="009C3DCD" w:rsidP="00114041">
      <w:pPr>
        <w:rPr>
          <w:rFonts w:asciiTheme="majorBidi" w:eastAsia="Times New Roman" w:hAnsiTheme="majorBidi" w:cstheme="majorBidi"/>
          <w:b/>
          <w:color w:val="000000" w:themeColor="text1"/>
        </w:rPr>
      </w:pPr>
      <w:r>
        <w:rPr>
          <w:rFonts w:asciiTheme="majorBidi" w:eastAsia="Times New Roman" w:hAnsiTheme="majorBidi" w:cstheme="majorBidi"/>
          <w:b/>
          <w:noProof/>
          <w:color w:val="000000" w:themeColor="text1"/>
        </w:rPr>
        <w:lastRenderedPageBreak/>
        <mc:AlternateContent>
          <mc:Choice Requires="wps">
            <w:drawing>
              <wp:anchor distT="0" distB="0" distL="114300" distR="114300" simplePos="0" relativeHeight="251660288" behindDoc="0" locked="0" layoutInCell="1" allowOverlap="1" wp14:anchorId="56A30F5F" wp14:editId="7E4980F8">
                <wp:simplePos x="0" y="0"/>
                <wp:positionH relativeFrom="margin">
                  <wp:align>right</wp:align>
                </wp:positionH>
                <wp:positionV relativeFrom="margin">
                  <wp:align>top</wp:align>
                </wp:positionV>
                <wp:extent cx="2011680" cy="270344"/>
                <wp:effectExtent l="0" t="0" r="0" b="0"/>
                <wp:wrapNone/>
                <wp:docPr id="749084732" name="Text Box 8"/>
                <wp:cNvGraphicFramePr/>
                <a:graphic xmlns:a="http://schemas.openxmlformats.org/drawingml/2006/main">
                  <a:graphicData uri="http://schemas.microsoft.com/office/word/2010/wordprocessingShape">
                    <wps:wsp>
                      <wps:cNvSpPr txBox="1"/>
                      <wps:spPr>
                        <a:xfrm rot="16200000">
                          <a:off x="0" y="0"/>
                          <a:ext cx="2011680" cy="270344"/>
                        </a:xfrm>
                        <a:prstGeom prst="rect">
                          <a:avLst/>
                        </a:prstGeom>
                        <a:noFill/>
                        <a:ln w="6350">
                          <a:noFill/>
                        </a:ln>
                      </wps:spPr>
                      <wps:txbx>
                        <w:txbxContent>
                          <w:p w14:paraId="216B9E07" w14:textId="1844D082"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Teaching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A30F5F" id="_x0000_t202" coordsize="21600,21600" o:spt="202" path="m,l,21600r21600,l21600,xe">
                <v:stroke joinstyle="miter"/>
                <v:path gradientshapeok="t" o:connecttype="rect"/>
              </v:shapetype>
              <v:shape id="Text Box 8" o:spid="_x0000_s1026" type="#_x0000_t202" style="position:absolute;margin-left:107.2pt;margin-top:0;width:158.4pt;height:21.3pt;rotation:-90;z-index:251660288;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" filled="f" stroked="f" strokeweight=".5pt">
                <v:textbox>
                  <w:txbxContent>
                    <w:p w14:paraId="216B9E07" w14:textId="1844D082"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Teaching Diagram</w:t>
                      </w:r>
                    </w:p>
                  </w:txbxContent>
                </v:textbox>
                <w10:wrap anchorx="margin" anchory="margin"/>
              </v:shape>
            </w:pict>
          </mc:Fallback>
        </mc:AlternateContent>
      </w:r>
      <w:r w:rsidR="00114041">
        <w:rPr>
          <w:rFonts w:asciiTheme="majorBidi" w:eastAsia="Times New Roman" w:hAnsiTheme="majorBidi" w:cstheme="majorBidi"/>
          <w:b/>
          <w:noProof/>
          <w:color w:val="000000" w:themeColor="text1"/>
        </w:rPr>
        <w:drawing>
          <wp:inline distT="0" distB="0" distL="0" distR="0" wp14:anchorId="2070D9CC" wp14:editId="64AF3419">
            <wp:extent cx="9144000" cy="6858000"/>
            <wp:effectExtent l="0" t="0" r="0" b="0"/>
            <wp:docPr id="1476230294" name="Picture 3" descr="A diagram of a cell memb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30294" name="Picture 3" descr="A diagram of a cell membra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p>
    <w:p w14:paraId="65B0B5B6" w14:textId="6C6D4465" w:rsidR="00114041" w:rsidRDefault="009C3DCD" w:rsidP="00114041">
      <w:pPr>
        <w:rPr>
          <w:rFonts w:asciiTheme="majorBidi" w:eastAsia="Times New Roman" w:hAnsiTheme="majorBidi" w:cstheme="majorBidi"/>
          <w:b/>
          <w:color w:val="000000" w:themeColor="text1"/>
        </w:rPr>
      </w:pPr>
      <w:r>
        <w:rPr>
          <w:rFonts w:asciiTheme="majorBidi" w:eastAsia="Times New Roman" w:hAnsiTheme="majorBidi" w:cstheme="majorBidi"/>
          <w:b/>
          <w:noProof/>
          <w:color w:val="000000" w:themeColor="text1"/>
        </w:rPr>
        <w:lastRenderedPageBreak/>
        <mc:AlternateContent>
          <mc:Choice Requires="wps">
            <w:drawing>
              <wp:anchor distT="0" distB="0" distL="114300" distR="114300" simplePos="0" relativeHeight="251662336" behindDoc="0" locked="0" layoutInCell="1" allowOverlap="1" wp14:anchorId="36E5CDFA" wp14:editId="2EE70850">
                <wp:simplePos x="0" y="0"/>
                <wp:positionH relativeFrom="margin">
                  <wp:align>right</wp:align>
                </wp:positionH>
                <wp:positionV relativeFrom="margin">
                  <wp:align>top</wp:align>
                </wp:positionV>
                <wp:extent cx="2011680" cy="270344"/>
                <wp:effectExtent l="0" t="0" r="0" b="0"/>
                <wp:wrapNone/>
                <wp:docPr id="2068481628" name="Text Box 9"/>
                <wp:cNvGraphicFramePr/>
                <a:graphic xmlns:a="http://schemas.openxmlformats.org/drawingml/2006/main">
                  <a:graphicData uri="http://schemas.microsoft.com/office/word/2010/wordprocessingShape">
                    <wps:wsp>
                      <wps:cNvSpPr txBox="1"/>
                      <wps:spPr>
                        <a:xfrm rot="16200000">
                          <a:off x="0" y="0"/>
                          <a:ext cx="2011680" cy="270344"/>
                        </a:xfrm>
                        <a:prstGeom prst="rect">
                          <a:avLst/>
                        </a:prstGeom>
                        <a:noFill/>
                        <a:ln w="6350">
                          <a:noFill/>
                        </a:ln>
                      </wps:spPr>
                      <wps:txbx>
                        <w:txbxContent>
                          <w:p w14:paraId="32FA2AF7" w14:textId="77777777"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Teaching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E5CDFA" id="Text Box 9" o:spid="_x0000_s1027" type="#_x0000_t202" style="position:absolute;margin-left:107.2pt;margin-top:0;width:158.4pt;height:21.3pt;rotation:-90;z-index:251662336;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" filled="f" stroked="f" strokeweight=".5pt">
                <v:textbox>
                  <w:txbxContent>
                    <w:p w14:paraId="32FA2AF7" w14:textId="77777777"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Teaching Diagram</w:t>
                      </w:r>
                    </w:p>
                  </w:txbxContent>
                </v:textbox>
                <w10:wrap anchorx="margin" anchory="margin"/>
              </v:shape>
            </w:pict>
          </mc:Fallback>
        </mc:AlternateContent>
      </w:r>
      <w:r w:rsidR="00114041">
        <w:rPr>
          <w:rFonts w:asciiTheme="majorBidi" w:eastAsia="Times New Roman" w:hAnsiTheme="majorBidi" w:cstheme="majorBidi"/>
          <w:b/>
          <w:noProof/>
          <w:color w:val="000000" w:themeColor="text1"/>
        </w:rPr>
        <w:drawing>
          <wp:inline distT="0" distB="0" distL="0" distR="0" wp14:anchorId="028FB1A5" wp14:editId="33F38D42">
            <wp:extent cx="9144000" cy="6858000"/>
            <wp:effectExtent l="0" t="0" r="0" b="0"/>
            <wp:docPr id="639247873" name="Picture 5" descr="A diagram of a potent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47873" name="Picture 5" descr="A diagram of a potential&#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p>
    <w:p w14:paraId="49A35BCD" w14:textId="0B153D11" w:rsidR="00114041" w:rsidRDefault="009C3DCD" w:rsidP="00114041">
      <w:pPr>
        <w:rPr>
          <w:rFonts w:asciiTheme="majorBidi" w:eastAsia="Times New Roman" w:hAnsiTheme="majorBidi" w:cstheme="majorBidi"/>
          <w:b/>
          <w:color w:val="000000" w:themeColor="text1"/>
        </w:rPr>
      </w:pPr>
      <w:r>
        <w:rPr>
          <w:rFonts w:asciiTheme="majorBidi" w:eastAsia="Times New Roman" w:hAnsiTheme="majorBidi" w:cstheme="majorBidi"/>
          <w:b/>
          <w:noProof/>
          <w:color w:val="000000" w:themeColor="text1"/>
        </w:rPr>
        <w:lastRenderedPageBreak/>
        <mc:AlternateContent>
          <mc:Choice Requires="wps">
            <w:drawing>
              <wp:anchor distT="0" distB="0" distL="114300" distR="114300" simplePos="0" relativeHeight="251664384" behindDoc="0" locked="0" layoutInCell="1" allowOverlap="1" wp14:anchorId="48D46AF9" wp14:editId="56929C15">
                <wp:simplePos x="0" y="0"/>
                <wp:positionH relativeFrom="margin">
                  <wp:align>right</wp:align>
                </wp:positionH>
                <wp:positionV relativeFrom="margin">
                  <wp:align>top</wp:align>
                </wp:positionV>
                <wp:extent cx="2011680" cy="270344"/>
                <wp:effectExtent l="0" t="0" r="0" b="0"/>
                <wp:wrapNone/>
                <wp:docPr id="2048507776" name="Text Box 10"/>
                <wp:cNvGraphicFramePr/>
                <a:graphic xmlns:a="http://schemas.openxmlformats.org/drawingml/2006/main">
                  <a:graphicData uri="http://schemas.microsoft.com/office/word/2010/wordprocessingShape">
                    <wps:wsp>
                      <wps:cNvSpPr txBox="1"/>
                      <wps:spPr>
                        <a:xfrm rot="16200000">
                          <a:off x="0" y="0"/>
                          <a:ext cx="2011680" cy="270344"/>
                        </a:xfrm>
                        <a:prstGeom prst="rect">
                          <a:avLst/>
                        </a:prstGeom>
                        <a:noFill/>
                        <a:ln w="6350">
                          <a:noFill/>
                        </a:ln>
                      </wps:spPr>
                      <wps:txbx>
                        <w:txbxContent>
                          <w:p w14:paraId="74E06CB9" w14:textId="33FD6F98"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Paper Model, Membrane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D46AF9" id="Text Box 10" o:spid="_x0000_s1028" type="#_x0000_t202" style="position:absolute;margin-left:107.2pt;margin-top:0;width:158.4pt;height:21.3pt;rotation:-90;z-index:251664384;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" filled="f" stroked="f" strokeweight=".5pt">
                <v:textbox>
                  <w:txbxContent>
                    <w:p w14:paraId="74E06CB9" w14:textId="33FD6F98"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Paper Model, Membrane</w:t>
                      </w:r>
                    </w:p>
                  </w:txbxContent>
                </v:textbox>
                <w10:wrap anchorx="margin" anchory="margin"/>
              </v:shape>
            </w:pict>
          </mc:Fallback>
        </mc:AlternateContent>
      </w:r>
      <w:r w:rsidR="00114041">
        <w:rPr>
          <w:rFonts w:asciiTheme="majorBidi" w:eastAsia="Times New Roman" w:hAnsiTheme="majorBidi" w:cstheme="majorBidi"/>
          <w:b/>
          <w:noProof/>
          <w:color w:val="000000" w:themeColor="text1"/>
        </w:rPr>
        <w:drawing>
          <wp:inline distT="0" distB="0" distL="0" distR="0" wp14:anchorId="0D310094" wp14:editId="67819409">
            <wp:extent cx="9144000" cy="6858000"/>
            <wp:effectExtent l="0" t="0" r="0" b="0"/>
            <wp:docPr id="1047003106" name="Picture 6" descr="A diagram of a cell memb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03106" name="Picture 6" descr="A diagram of a cell membran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p>
    <w:p w14:paraId="4063BEBF" w14:textId="340B296B" w:rsidR="00114041" w:rsidRDefault="009C3DCD" w:rsidP="00114041">
      <w:pPr>
        <w:rPr>
          <w:rFonts w:asciiTheme="majorBidi" w:eastAsia="Times New Roman" w:hAnsiTheme="majorBidi" w:cstheme="majorBidi"/>
          <w:b/>
          <w:color w:val="000000" w:themeColor="text1"/>
        </w:rPr>
      </w:pPr>
      <w:r>
        <w:rPr>
          <w:rFonts w:asciiTheme="majorBidi" w:eastAsia="Times New Roman" w:hAnsiTheme="majorBidi" w:cstheme="majorBidi"/>
          <w:b/>
          <w:noProof/>
          <w:color w:val="000000" w:themeColor="text1"/>
        </w:rPr>
        <w:lastRenderedPageBreak/>
        <mc:AlternateContent>
          <mc:Choice Requires="wps">
            <w:drawing>
              <wp:anchor distT="0" distB="0" distL="114300" distR="114300" simplePos="0" relativeHeight="251666432" behindDoc="0" locked="0" layoutInCell="1" allowOverlap="1" wp14:anchorId="2B40B9A0" wp14:editId="6DF65F63">
                <wp:simplePos x="0" y="0"/>
                <wp:positionH relativeFrom="margin">
                  <wp:align>right</wp:align>
                </wp:positionH>
                <wp:positionV relativeFrom="margin">
                  <wp:align>top</wp:align>
                </wp:positionV>
                <wp:extent cx="2011680" cy="270344"/>
                <wp:effectExtent l="0" t="0" r="0" b="0"/>
                <wp:wrapNone/>
                <wp:docPr id="1177361976" name="Text Box 11"/>
                <wp:cNvGraphicFramePr/>
                <a:graphic xmlns:a="http://schemas.openxmlformats.org/drawingml/2006/main">
                  <a:graphicData uri="http://schemas.microsoft.com/office/word/2010/wordprocessingShape">
                    <wps:wsp>
                      <wps:cNvSpPr txBox="1"/>
                      <wps:spPr>
                        <a:xfrm rot="16200000">
                          <a:off x="0" y="0"/>
                          <a:ext cx="2011680" cy="270344"/>
                        </a:xfrm>
                        <a:prstGeom prst="rect">
                          <a:avLst/>
                        </a:prstGeom>
                        <a:noFill/>
                        <a:ln w="6350">
                          <a:noFill/>
                        </a:ln>
                      </wps:spPr>
                      <wps:txbx>
                        <w:txbxContent>
                          <w:p w14:paraId="2E68E575" w14:textId="1F737076"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 xml:space="preserve">Paper Model, Labels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40B9A0" id="Text Box 11" o:spid="_x0000_s1029" type="#_x0000_t202" style="position:absolute;margin-left:107.2pt;margin-top:0;width:158.4pt;height:21.3pt;rotation:-90;z-index:251666432;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" filled="f" stroked="f" strokeweight=".5pt">
                <v:textbox>
                  <w:txbxContent>
                    <w:p w14:paraId="2E68E575" w14:textId="1F737076" w:rsidR="009C3DCD" w:rsidRPr="009C3DCD" w:rsidRDefault="009C3DCD" w:rsidP="009C3DCD">
                      <w:pPr>
                        <w:jc w:val="right"/>
                        <w:rPr>
                          <w:color w:val="D0CECE" w:themeColor="background2" w:themeShade="E6"/>
                          <w:sz w:val="20"/>
                          <w:szCs w:val="20"/>
                        </w:rPr>
                      </w:pPr>
                      <w:r w:rsidRPr="009C3DCD">
                        <w:rPr>
                          <w:color w:val="D0CECE" w:themeColor="background2" w:themeShade="E6"/>
                          <w:sz w:val="20"/>
                          <w:szCs w:val="20"/>
                        </w:rPr>
                        <w:t xml:space="preserve">Paper Model, Labels </w:t>
                      </w:r>
                    </w:p>
                  </w:txbxContent>
                </v:textbox>
                <w10:wrap anchorx="margin" anchory="margin"/>
              </v:shape>
            </w:pict>
          </mc:Fallback>
        </mc:AlternateContent>
      </w:r>
      <w:r w:rsidR="00114041">
        <w:rPr>
          <w:rFonts w:asciiTheme="majorBidi" w:eastAsia="Times New Roman" w:hAnsiTheme="majorBidi" w:cstheme="majorBidi"/>
          <w:b/>
          <w:noProof/>
          <w:color w:val="000000" w:themeColor="text1"/>
        </w:rPr>
        <w:drawing>
          <wp:inline distT="0" distB="0" distL="0" distR="0" wp14:anchorId="48C7B246" wp14:editId="0B51574A">
            <wp:extent cx="9144000" cy="6858000"/>
            <wp:effectExtent l="0" t="0" r="0" b="0"/>
            <wp:docPr id="246182915"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82915" name="Picture 7" descr="A screenshot of a comput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p>
    <w:p w14:paraId="47A7FB00" w14:textId="2FE10B4E" w:rsidR="00114041" w:rsidRDefault="009C3DCD" w:rsidP="00114041">
      <w:pPr>
        <w:rPr>
          <w:rFonts w:asciiTheme="majorBidi" w:eastAsia="Times New Roman" w:hAnsiTheme="majorBidi" w:cstheme="majorBidi"/>
          <w:b/>
          <w:color w:val="000000" w:themeColor="text1"/>
        </w:rPr>
      </w:pPr>
      <w:r>
        <w:rPr>
          <w:rFonts w:asciiTheme="majorBidi" w:eastAsia="Times New Roman" w:hAnsiTheme="majorBidi" w:cstheme="majorBidi"/>
          <w:b/>
          <w:noProof/>
          <w:color w:val="000000" w:themeColor="text1"/>
        </w:rPr>
        <w:lastRenderedPageBreak/>
        <w:drawing>
          <wp:inline distT="0" distB="0" distL="0" distR="0" wp14:anchorId="677B80B5" wp14:editId="3E499E64">
            <wp:extent cx="9144000" cy="6858000"/>
            <wp:effectExtent l="0" t="0" r="0" b="0"/>
            <wp:docPr id="7902584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58414" name="Picture 12"/>
                    <pic:cNvPicPr/>
                  </pic:nvPicPr>
                  <pic:blipFill>
                    <a:blip r:embed="rId16">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p>
    <w:p w14:paraId="01A7BC0B" w14:textId="77777777" w:rsidR="009C3DCD" w:rsidRDefault="009C3DCD" w:rsidP="00114041">
      <w:pPr>
        <w:rPr>
          <w:rFonts w:asciiTheme="majorBidi" w:eastAsia="Times New Roman" w:hAnsiTheme="majorBidi" w:cstheme="majorBidi"/>
          <w:b/>
          <w:color w:val="000000" w:themeColor="text1"/>
        </w:rPr>
      </w:pPr>
      <w:r>
        <w:rPr>
          <w:rFonts w:asciiTheme="majorBidi" w:eastAsia="Times New Roman" w:hAnsiTheme="majorBidi" w:cstheme="majorBidi"/>
          <w:b/>
          <w:noProof/>
          <w:color w:val="000000" w:themeColor="text1"/>
        </w:rPr>
        <w:lastRenderedPageBreak/>
        <w:drawing>
          <wp:inline distT="0" distB="0" distL="0" distR="0" wp14:anchorId="66499B76" wp14:editId="5DDFD3C8">
            <wp:extent cx="9144000" cy="6858000"/>
            <wp:effectExtent l="0" t="0" r="0" b="0"/>
            <wp:docPr id="138195487" name="Picture 13" descr="A gro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5487" name="Picture 13" descr="A group of black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Pr>
          <w:rFonts w:asciiTheme="majorBidi" w:eastAsia="Times New Roman" w:hAnsiTheme="majorBidi" w:cstheme="majorBidi"/>
          <w:b/>
          <w:noProof/>
          <w:color w:val="000000" w:themeColor="text1"/>
        </w:rPr>
        <w:lastRenderedPageBreak/>
        <w:drawing>
          <wp:inline distT="0" distB="0" distL="0" distR="0" wp14:anchorId="455A8746" wp14:editId="6029E269">
            <wp:extent cx="9144000" cy="6858000"/>
            <wp:effectExtent l="0" t="0" r="0" b="0"/>
            <wp:docPr id="8082060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06060" name="Picture 14"/>
                    <pic:cNvPicPr/>
                  </pic:nvPicPr>
                  <pic:blipFill>
                    <a:blip r:embed="rId18">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Pr>
          <w:rFonts w:asciiTheme="majorBidi" w:eastAsia="Times New Roman" w:hAnsiTheme="majorBidi" w:cstheme="majorBidi"/>
          <w:b/>
          <w:noProof/>
          <w:color w:val="000000" w:themeColor="text1"/>
        </w:rPr>
        <w:lastRenderedPageBreak/>
        <w:drawing>
          <wp:inline distT="0" distB="0" distL="0" distR="0" wp14:anchorId="5333FDDD" wp14:editId="1B56798A">
            <wp:extent cx="9144000" cy="6858000"/>
            <wp:effectExtent l="0" t="0" r="0" b="0"/>
            <wp:docPr id="1480592228" name="Picture 15" descr="A group of triang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92228" name="Picture 15" descr="A group of triangles with black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p>
    <w:p w14:paraId="1F8618A1" w14:textId="17CE95A4" w:rsidR="00114041" w:rsidRPr="00F536E8" w:rsidRDefault="009C3DCD" w:rsidP="00114041">
      <w:pPr>
        <w:rPr>
          <w:rFonts w:asciiTheme="minorHAnsi" w:eastAsia="Times New Roman" w:hAnsiTheme="minorHAnsi" w:cstheme="minorHAnsi"/>
          <w:b/>
          <w:color w:val="000000" w:themeColor="text1"/>
        </w:rPr>
      </w:pPr>
      <w:r>
        <w:rPr>
          <w:rFonts w:asciiTheme="majorBidi" w:eastAsia="Times New Roman" w:hAnsiTheme="majorBidi" w:cstheme="majorBidi"/>
          <w:b/>
          <w:noProof/>
          <w:color w:val="000000" w:themeColor="text1"/>
        </w:rPr>
        <w:lastRenderedPageBreak/>
        <w:drawing>
          <wp:inline distT="0" distB="0" distL="0" distR="0" wp14:anchorId="74E8E87D" wp14:editId="38645AEF">
            <wp:extent cx="9144000" cy="6858000"/>
            <wp:effectExtent l="0" t="0" r="0" b="0"/>
            <wp:docPr id="18380119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11910" name="Picture 16"/>
                    <pic:cNvPicPr/>
                  </pic:nvPicPr>
                  <pic:blipFill>
                    <a:blip r:embed="rId20">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Pr>
          <w:rFonts w:asciiTheme="majorBidi" w:eastAsia="Times New Roman" w:hAnsiTheme="majorBidi" w:cstheme="majorBidi"/>
          <w:b/>
          <w:noProof/>
          <w:color w:val="000000" w:themeColor="text1"/>
        </w:rPr>
        <w:lastRenderedPageBreak/>
        <w:drawing>
          <wp:inline distT="0" distB="0" distL="0" distR="0" wp14:anchorId="19A0862F" wp14:editId="3652CE31">
            <wp:extent cx="9144000" cy="6858000"/>
            <wp:effectExtent l="0" t="0" r="0" b="0"/>
            <wp:docPr id="483145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4537" name="Picture 17"/>
                    <pic:cNvPicPr/>
                  </pic:nvPicPr>
                  <pic:blipFill>
                    <a:blip r:embed="rId21">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Pr>
          <w:rFonts w:asciiTheme="majorBidi" w:eastAsia="Times New Roman" w:hAnsiTheme="majorBidi" w:cstheme="majorBidi"/>
          <w:b/>
          <w:noProof/>
          <w:color w:val="000000" w:themeColor="text1"/>
        </w:rPr>
        <w:lastRenderedPageBreak/>
        <w:drawing>
          <wp:inline distT="0" distB="0" distL="0" distR="0" wp14:anchorId="0097F36F" wp14:editId="4D131AED">
            <wp:extent cx="9144000" cy="6858000"/>
            <wp:effectExtent l="0" t="0" r="0" b="0"/>
            <wp:docPr id="1109620010" name="Picture 18"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20010" name="Picture 18" descr="A close-up of a sign&#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Pr>
          <w:rFonts w:asciiTheme="majorBidi" w:eastAsia="Times New Roman" w:hAnsiTheme="majorBidi" w:cstheme="majorBidi"/>
          <w:b/>
          <w:noProof/>
          <w:color w:val="000000" w:themeColor="text1"/>
        </w:rPr>
        <w:lastRenderedPageBreak/>
        <w:drawing>
          <wp:inline distT="0" distB="0" distL="0" distR="0" wp14:anchorId="1B6F5EA0" wp14:editId="431D20D0">
            <wp:extent cx="9144000" cy="6858000"/>
            <wp:effectExtent l="0" t="0" r="0" b="0"/>
            <wp:docPr id="960382207" name="Picture 19"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82207" name="Picture 19" descr="A close-up of a cell&#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Pr>
          <w:rFonts w:asciiTheme="majorBidi" w:eastAsia="Times New Roman" w:hAnsiTheme="majorBidi" w:cstheme="majorBidi"/>
          <w:b/>
          <w:noProof/>
          <w:color w:val="000000" w:themeColor="text1"/>
        </w:rPr>
        <w:lastRenderedPageBreak/>
        <w:drawing>
          <wp:inline distT="0" distB="0" distL="0" distR="0" wp14:anchorId="6B4F75B0" wp14:editId="68CB89B2">
            <wp:extent cx="9144000" cy="6858000"/>
            <wp:effectExtent l="0" t="0" r="0" b="0"/>
            <wp:docPr id="1044308807" name="Picture 20"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308807" name="Picture 20" descr="A close-up of a sign&#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rot="16200000">
                      <a:off x="0" y="0"/>
                      <a:ext cx="9144000" cy="6858000"/>
                    </a:xfrm>
                    <a:prstGeom prst="rect">
                      <a:avLst/>
                    </a:prstGeom>
                  </pic:spPr>
                </pic:pic>
              </a:graphicData>
            </a:graphic>
          </wp:inline>
        </w:drawing>
      </w:r>
      <w:r w:rsidR="00114041" w:rsidRPr="00F536E8">
        <w:rPr>
          <w:rFonts w:asciiTheme="minorHAnsi" w:eastAsia="Times New Roman" w:hAnsiTheme="minorHAnsi" w:cstheme="minorHAnsi"/>
          <w:b/>
          <w:color w:val="000000" w:themeColor="text1"/>
        </w:rPr>
        <w:lastRenderedPageBreak/>
        <w:t xml:space="preserve">Analysis and Conclusions </w:t>
      </w:r>
      <w:r w:rsidR="00114041" w:rsidRPr="00F536E8">
        <w:rPr>
          <w:rFonts w:asciiTheme="minorHAnsi" w:eastAsia="Times New Roman" w:hAnsiTheme="minorHAnsi" w:cstheme="minorHAnsi"/>
          <w:b/>
          <w:color w:val="FF0000"/>
        </w:rPr>
        <w:t>Answer Key</w:t>
      </w:r>
    </w:p>
    <w:p w14:paraId="766B91F5" w14:textId="61F68E97"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Describe the ion concentrations on each side of the neuron membrane during the resting state.</w:t>
      </w:r>
      <w:r w:rsidR="0006370D" w:rsidRPr="00F536E8">
        <w:rPr>
          <w:rFonts w:asciiTheme="minorHAnsi" w:eastAsia="KG No Regrets Solid" w:hAnsiTheme="minorHAnsi" w:cstheme="minorHAnsi"/>
          <w:color w:val="FF0000"/>
        </w:rPr>
        <w:t xml:space="preserve">  There is a higher concentration of sodium ions outside the membrane and a higher concentration of potassium ions inside the membrane.</w:t>
      </w:r>
    </w:p>
    <w:p w14:paraId="17CB4A0F" w14:textId="4386CD55"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What is the charge on the inner membrane when the neuron is at rest?</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-70mV</w:t>
      </w:r>
    </w:p>
    <w:p w14:paraId="6CE4E435" w14:textId="1131ACE7"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What causes sodium ion channels to open?</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A threshold stimulus will trigger the sodium ion channels to open</w:t>
      </w:r>
    </w:p>
    <w:p w14:paraId="2413BF64" w14:textId="078D6334"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When the sodium channels open, which way will the sodium ions move? Why?</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Sodium ions will rush into the cell because they move from an area of higher concentration to an area of lower concentration, and the positive ions are attracted to the negative charge on the inside of the membrane.</w:t>
      </w:r>
    </w:p>
    <w:p w14:paraId="24A215CE" w14:textId="4E2C303A"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How does the membrane potential change when sodium ions cross the membrane? What is this event called?</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The charge on the membrane becomes positive; this is called depolarization.</w:t>
      </w:r>
    </w:p>
    <w:p w14:paraId="792B3555" w14:textId="74DAC390"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When the potassium channels open, which way will the potassium ions move? Why?</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Potassium ions will rush out of the cell because they move from an area of high concentration to an area of lower concentration, and they are attracted to the negative charge on the outside of the membrane.</w:t>
      </w:r>
    </w:p>
    <w:p w14:paraId="09A9F23F" w14:textId="12CD27FD"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How does the membrane potential change when potassium ions cross the membrane? What is this event called?</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The charge on the membrane becomes negative; this is called repolarization.</w:t>
      </w:r>
    </w:p>
    <w:p w14:paraId="57BF11CF" w14:textId="2316C754"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What is the function of the sodium-potassium pump?</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The sodium-potassium pump uses ATP to move three sodium ions out of the cell and two potassium ions into the cell to restore the ion distribution of the resting state.</w:t>
      </w:r>
    </w:p>
    <w:p w14:paraId="581B1182" w14:textId="39418D81"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Why does the sodium-potassium pump require ATP?</w:t>
      </w:r>
      <w:r w:rsidR="0006370D" w:rsidRPr="00F536E8">
        <w:rPr>
          <w:rFonts w:asciiTheme="minorHAnsi" w:eastAsia="KG No Regrets Solid" w:hAnsiTheme="minorHAnsi" w:cstheme="minorHAnsi"/>
        </w:rPr>
        <w:t xml:space="preserve"> </w:t>
      </w:r>
      <w:r w:rsidR="0006370D" w:rsidRPr="00F536E8">
        <w:rPr>
          <w:rFonts w:asciiTheme="minorHAnsi" w:eastAsia="KG No Regrets Solid" w:hAnsiTheme="minorHAnsi" w:cstheme="minorHAnsi"/>
          <w:color w:val="FF0000"/>
        </w:rPr>
        <w:t>Because it is moving ions against their concentration gradient, which requires energy.</w:t>
      </w:r>
    </w:p>
    <w:p w14:paraId="217B83DE" w14:textId="1D045200" w:rsidR="00114041" w:rsidRPr="00F536E8" w:rsidRDefault="00114041" w:rsidP="0006370D">
      <w:pPr>
        <w:pStyle w:val="ListParagraph"/>
        <w:numPr>
          <w:ilvl w:val="0"/>
          <w:numId w:val="15"/>
        </w:numPr>
        <w:spacing w:line="360" w:lineRule="auto"/>
        <w:rPr>
          <w:rFonts w:asciiTheme="minorHAnsi" w:eastAsia="KG No Regrets Solid" w:hAnsiTheme="minorHAnsi" w:cstheme="minorHAnsi"/>
        </w:rPr>
      </w:pPr>
      <w:r w:rsidRPr="00F536E8">
        <w:rPr>
          <w:rFonts w:asciiTheme="minorHAnsi" w:eastAsia="KG No Regrets Solid" w:hAnsiTheme="minorHAnsi" w:cstheme="minorHAnsi"/>
        </w:rPr>
        <w:t>Label the graph below.</w:t>
      </w:r>
    </w:p>
    <w:p w14:paraId="49CA7DA0" w14:textId="48054FA1" w:rsidR="009C3DCD" w:rsidRPr="009C3DCD" w:rsidRDefault="009C3DCD" w:rsidP="009C3DCD">
      <w:pPr>
        <w:spacing w:line="720" w:lineRule="auto"/>
        <w:ind w:left="360"/>
        <w:rPr>
          <w:rFonts w:asciiTheme="majorBidi" w:eastAsia="KG No Regrets Solid" w:hAnsiTheme="majorBidi" w:cstheme="majorBidi"/>
        </w:rPr>
      </w:pPr>
      <w:r>
        <w:rPr>
          <w:rFonts w:asciiTheme="majorBidi" w:eastAsia="KG No Regrets Solid" w:hAnsiTheme="majorBidi" w:cstheme="majorBidi"/>
          <w:noProof/>
        </w:rPr>
        <w:drawing>
          <wp:inline distT="0" distB="0" distL="0" distR="0" wp14:anchorId="0ECCACA8" wp14:editId="4D9CD549">
            <wp:extent cx="3428574" cy="3092615"/>
            <wp:effectExtent l="0" t="0" r="635" b="0"/>
            <wp:docPr id="7765188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1883" name="Picture 22"/>
                    <pic:cNvPicPr/>
                  </pic:nvPicPr>
                  <pic:blipFill rotWithShape="1">
                    <a:blip r:embed="rId25" cstate="print">
                      <a:extLst>
                        <a:ext uri="{28A0092B-C50C-407E-A947-70E740481C1C}">
                          <a14:useLocalDpi xmlns:a14="http://schemas.microsoft.com/office/drawing/2010/main" val="0"/>
                        </a:ext>
                      </a:extLst>
                    </a:blip>
                    <a:srcRect t="9914" b="22435"/>
                    <a:stretch/>
                  </pic:blipFill>
                  <pic:spPr bwMode="auto">
                    <a:xfrm>
                      <a:off x="0" y="0"/>
                      <a:ext cx="3429000" cy="3093000"/>
                    </a:xfrm>
                    <a:prstGeom prst="rect">
                      <a:avLst/>
                    </a:prstGeom>
                    <a:ln>
                      <a:noFill/>
                    </a:ln>
                    <a:extLst>
                      <a:ext uri="{53640926-AAD7-44D8-BBD7-CCE9431645EC}">
                        <a14:shadowObscured xmlns:a14="http://schemas.microsoft.com/office/drawing/2010/main"/>
                      </a:ext>
                    </a:extLst>
                  </pic:spPr>
                </pic:pic>
              </a:graphicData>
            </a:graphic>
          </wp:inline>
        </w:drawing>
      </w:r>
    </w:p>
    <w:p w14:paraId="0AF03332" w14:textId="1B10F17E" w:rsidR="00507092" w:rsidRDefault="009C3DCD" w:rsidP="00507092">
      <w:pPr>
        <w:spacing w:line="720" w:lineRule="auto"/>
        <w:ind w:left="360"/>
        <w:rPr>
          <w:rFonts w:asciiTheme="majorBidi" w:eastAsia="KG No Regrets Solid" w:hAnsiTheme="majorBidi" w:cstheme="majorBidi"/>
        </w:rPr>
      </w:pPr>
      <w:r>
        <w:rPr>
          <w:rFonts w:asciiTheme="majorBidi" w:eastAsia="KG No Regrets Solid" w:hAnsiTheme="majorBidi" w:cstheme="majorBidi"/>
          <w:noProof/>
        </w:rPr>
        <w:lastRenderedPageBreak/>
        <w:drawing>
          <wp:anchor distT="0" distB="0" distL="114300" distR="114300" simplePos="0" relativeHeight="251667456" behindDoc="0" locked="0" layoutInCell="1" allowOverlap="1" wp14:anchorId="740D2F35" wp14:editId="7EE3D3D9">
            <wp:simplePos x="0" y="0"/>
            <wp:positionH relativeFrom="margin">
              <wp:align>center</wp:align>
            </wp:positionH>
            <wp:positionV relativeFrom="margin">
              <wp:align>center</wp:align>
            </wp:positionV>
            <wp:extent cx="6858000" cy="5143500"/>
            <wp:effectExtent l="0" t="6350" r="6350" b="6350"/>
            <wp:wrapSquare wrapText="bothSides"/>
            <wp:docPr id="408052472" name="Picture 21" descr="A diagram of a sub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52472" name="Picture 21" descr="A diagram of a substanc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rot="16200000">
                      <a:off x="0" y="0"/>
                      <a:ext cx="6858000" cy="5143500"/>
                    </a:xfrm>
                    <a:prstGeom prst="rect">
                      <a:avLst/>
                    </a:prstGeom>
                  </pic:spPr>
                </pic:pic>
              </a:graphicData>
            </a:graphic>
            <wp14:sizeRelH relativeFrom="page">
              <wp14:pctWidth>0</wp14:pctWidth>
            </wp14:sizeRelH>
            <wp14:sizeRelV relativeFrom="page">
              <wp14:pctHeight>0</wp14:pctHeight>
            </wp14:sizeRelV>
          </wp:anchor>
        </w:drawing>
      </w:r>
    </w:p>
    <w:p w14:paraId="6CCEDCEB" w14:textId="77777777" w:rsidR="00507092" w:rsidRDefault="00507092" w:rsidP="00507092">
      <w:pPr>
        <w:spacing w:line="720" w:lineRule="auto"/>
        <w:ind w:left="360"/>
        <w:rPr>
          <w:rFonts w:asciiTheme="majorBidi" w:eastAsia="KG No Regrets Solid" w:hAnsiTheme="majorBidi" w:cstheme="majorBidi"/>
        </w:rPr>
      </w:pPr>
    </w:p>
    <w:p w14:paraId="5840C515" w14:textId="10663CEF" w:rsidR="008738A1" w:rsidRPr="008738A1" w:rsidRDefault="008738A1" w:rsidP="008738A1">
      <w:pPr>
        <w:spacing w:line="720" w:lineRule="auto"/>
        <w:ind w:left="360"/>
        <w:rPr>
          <w:rFonts w:asciiTheme="majorBidi" w:eastAsia="KG No Regrets Solid" w:hAnsiTheme="majorBidi" w:cstheme="majorBidi"/>
        </w:rPr>
      </w:pPr>
    </w:p>
    <w:sectPr w:rsidR="008738A1" w:rsidRPr="008738A1">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E783B" w14:textId="77777777" w:rsidR="000522AB" w:rsidRDefault="000522AB" w:rsidP="00F536E8">
      <w:pPr>
        <w:spacing w:after="0" w:line="240" w:lineRule="auto"/>
      </w:pPr>
      <w:r>
        <w:separator/>
      </w:r>
    </w:p>
  </w:endnote>
  <w:endnote w:type="continuationSeparator" w:id="0">
    <w:p w14:paraId="00F4DA80" w14:textId="77777777" w:rsidR="000522AB" w:rsidRDefault="000522AB" w:rsidP="00F53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KG No Regrets Solid">
    <w:altName w:val="Calibri"/>
    <w:panose1 w:val="020B0604020202020204"/>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3076246"/>
      <w:docPartObj>
        <w:docPartGallery w:val="Page Numbers (Bottom of Page)"/>
        <w:docPartUnique/>
      </w:docPartObj>
    </w:sdtPr>
    <w:sdtContent>
      <w:p w14:paraId="16766FBB" w14:textId="32AAAF5A" w:rsidR="00F536E8" w:rsidRDefault="00F536E8" w:rsidP="00CA7C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B3DC3CA" w14:textId="77777777" w:rsidR="00F536E8" w:rsidRDefault="00F536E8" w:rsidP="00F536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6465039"/>
      <w:docPartObj>
        <w:docPartGallery w:val="Page Numbers (Bottom of Page)"/>
        <w:docPartUnique/>
      </w:docPartObj>
    </w:sdtPr>
    <w:sdtContent>
      <w:p w14:paraId="66F48430" w14:textId="5CF0C2C3" w:rsidR="00F536E8" w:rsidRDefault="00F536E8" w:rsidP="00CA7C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C496FA" w14:textId="2A245237" w:rsidR="00F536E8" w:rsidRDefault="00F536E8" w:rsidP="00F536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D9198" w14:textId="77777777" w:rsidR="000522AB" w:rsidRDefault="000522AB" w:rsidP="00F536E8">
      <w:pPr>
        <w:spacing w:after="0" w:line="240" w:lineRule="auto"/>
      </w:pPr>
      <w:r>
        <w:separator/>
      </w:r>
    </w:p>
  </w:footnote>
  <w:footnote w:type="continuationSeparator" w:id="0">
    <w:p w14:paraId="040D3C98" w14:textId="77777777" w:rsidR="000522AB" w:rsidRDefault="000522AB" w:rsidP="00F53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6DC"/>
    <w:multiLevelType w:val="hybridMultilevel"/>
    <w:tmpl w:val="676296B6"/>
    <w:lvl w:ilvl="0" w:tplc="FFFFFFFF">
      <w:start w:val="1"/>
      <w:numFmt w:val="decimal"/>
      <w:lvlText w:val="%1."/>
      <w:lvlJc w:val="left"/>
      <w:pPr>
        <w:ind w:left="720" w:hanging="360"/>
      </w:pPr>
      <w:rPr>
        <w:rFonts w:asciiTheme="majorBidi"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E43C83"/>
    <w:multiLevelType w:val="hybridMultilevel"/>
    <w:tmpl w:val="676296B6"/>
    <w:lvl w:ilvl="0" w:tplc="712ADE60">
      <w:start w:val="1"/>
      <w:numFmt w:val="decimal"/>
      <w:lvlText w:val="%1."/>
      <w:lvlJc w:val="left"/>
      <w:pPr>
        <w:ind w:left="720" w:hanging="360"/>
      </w:pPr>
      <w:rPr>
        <w:rFonts w:asciiTheme="majorBidi"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16862"/>
    <w:multiLevelType w:val="hybridMultilevel"/>
    <w:tmpl w:val="9E5E1B10"/>
    <w:lvl w:ilvl="0" w:tplc="FFFFFFFF">
      <w:start w:val="1"/>
      <w:numFmt w:val="bullet"/>
      <w:lvlText w:val=""/>
      <w:lvlJc w:val="left"/>
      <w:pPr>
        <w:ind w:left="720" w:hanging="360"/>
      </w:pPr>
      <w:rPr>
        <w:rFonts w:ascii="Symbol" w:hAnsi="Symbol" w:hint="default"/>
      </w:rPr>
    </w:lvl>
    <w:lvl w:ilvl="1" w:tplc="04090011">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2631B9"/>
    <w:multiLevelType w:val="hybridMultilevel"/>
    <w:tmpl w:val="2E98C590"/>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497593"/>
    <w:multiLevelType w:val="hybridMultilevel"/>
    <w:tmpl w:val="937C5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8216F"/>
    <w:multiLevelType w:val="hybridMultilevel"/>
    <w:tmpl w:val="BC0CB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662D6E"/>
    <w:multiLevelType w:val="hybridMultilevel"/>
    <w:tmpl w:val="2F86A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BF64A2"/>
    <w:multiLevelType w:val="hybridMultilevel"/>
    <w:tmpl w:val="754EA4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E44D8F"/>
    <w:multiLevelType w:val="hybridMultilevel"/>
    <w:tmpl w:val="3AB6B84E"/>
    <w:lvl w:ilvl="0" w:tplc="0CD0F4D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585216"/>
    <w:multiLevelType w:val="multilevel"/>
    <w:tmpl w:val="D25E1A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2C56D5"/>
    <w:multiLevelType w:val="hybridMultilevel"/>
    <w:tmpl w:val="DB3C24BA"/>
    <w:lvl w:ilvl="0" w:tplc="0CD0F4D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36789E"/>
    <w:multiLevelType w:val="hybridMultilevel"/>
    <w:tmpl w:val="38323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B644B0"/>
    <w:multiLevelType w:val="hybridMultilevel"/>
    <w:tmpl w:val="B3D4825A"/>
    <w:lvl w:ilvl="0" w:tplc="04090001">
      <w:start w:val="1"/>
      <w:numFmt w:val="bullet"/>
      <w:lvlText w:val=""/>
      <w:lvlJc w:val="left"/>
      <w:pPr>
        <w:ind w:left="720" w:hanging="360"/>
      </w:pPr>
      <w:rPr>
        <w:rFonts w:ascii="Symbol" w:hAnsi="Symbol" w:hint="default"/>
      </w:rPr>
    </w:lvl>
    <w:lvl w:ilvl="1" w:tplc="04090011">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E20D0C"/>
    <w:multiLevelType w:val="hybridMultilevel"/>
    <w:tmpl w:val="784C9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92D1F29"/>
    <w:multiLevelType w:val="hybridMultilevel"/>
    <w:tmpl w:val="2E2A6056"/>
    <w:lvl w:ilvl="0" w:tplc="0CD0F4DC">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E00825"/>
    <w:multiLevelType w:val="hybridMultilevel"/>
    <w:tmpl w:val="9538121C"/>
    <w:lvl w:ilvl="0" w:tplc="0CD0F4D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6D68E7"/>
    <w:multiLevelType w:val="hybridMultilevel"/>
    <w:tmpl w:val="8594022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61442355">
    <w:abstractNumId w:val="9"/>
  </w:num>
  <w:num w:numId="2" w16cid:durableId="44648573">
    <w:abstractNumId w:val="5"/>
  </w:num>
  <w:num w:numId="3" w16cid:durableId="554775959">
    <w:abstractNumId w:val="4"/>
  </w:num>
  <w:num w:numId="4" w16cid:durableId="1584559264">
    <w:abstractNumId w:val="12"/>
  </w:num>
  <w:num w:numId="5" w16cid:durableId="1310279576">
    <w:abstractNumId w:val="11"/>
  </w:num>
  <w:num w:numId="6" w16cid:durableId="1297950693">
    <w:abstractNumId w:val="7"/>
  </w:num>
  <w:num w:numId="7" w16cid:durableId="576401706">
    <w:abstractNumId w:val="16"/>
  </w:num>
  <w:num w:numId="8" w16cid:durableId="1735204474">
    <w:abstractNumId w:val="15"/>
  </w:num>
  <w:num w:numId="9" w16cid:durableId="1877234585">
    <w:abstractNumId w:val="8"/>
  </w:num>
  <w:num w:numId="10" w16cid:durableId="563637029">
    <w:abstractNumId w:val="6"/>
  </w:num>
  <w:num w:numId="11" w16cid:durableId="758253206">
    <w:abstractNumId w:val="14"/>
  </w:num>
  <w:num w:numId="12" w16cid:durableId="1478690941">
    <w:abstractNumId w:val="13"/>
  </w:num>
  <w:num w:numId="13" w16cid:durableId="1409156881">
    <w:abstractNumId w:val="10"/>
  </w:num>
  <w:num w:numId="14" w16cid:durableId="661928946">
    <w:abstractNumId w:val="1"/>
  </w:num>
  <w:num w:numId="15" w16cid:durableId="832838299">
    <w:abstractNumId w:val="0"/>
  </w:num>
  <w:num w:numId="16" w16cid:durableId="1293905594">
    <w:abstractNumId w:val="3"/>
  </w:num>
  <w:num w:numId="17" w16cid:durableId="11335231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5A"/>
    <w:rsid w:val="0001046E"/>
    <w:rsid w:val="000522AB"/>
    <w:rsid w:val="0006370D"/>
    <w:rsid w:val="000C7F0E"/>
    <w:rsid w:val="00114041"/>
    <w:rsid w:val="00122FCF"/>
    <w:rsid w:val="00283FD3"/>
    <w:rsid w:val="002B5115"/>
    <w:rsid w:val="002D18B0"/>
    <w:rsid w:val="004353BE"/>
    <w:rsid w:val="00507092"/>
    <w:rsid w:val="005311DC"/>
    <w:rsid w:val="0053472A"/>
    <w:rsid w:val="006B3FE1"/>
    <w:rsid w:val="006F2748"/>
    <w:rsid w:val="0070038A"/>
    <w:rsid w:val="0072625A"/>
    <w:rsid w:val="00731F9B"/>
    <w:rsid w:val="0075218B"/>
    <w:rsid w:val="00760AC9"/>
    <w:rsid w:val="00764F56"/>
    <w:rsid w:val="007C4A1F"/>
    <w:rsid w:val="008136FB"/>
    <w:rsid w:val="008738A1"/>
    <w:rsid w:val="0090012B"/>
    <w:rsid w:val="00922F44"/>
    <w:rsid w:val="009B6ADE"/>
    <w:rsid w:val="009C3DCD"/>
    <w:rsid w:val="00A847A1"/>
    <w:rsid w:val="00BA255A"/>
    <w:rsid w:val="00C30B28"/>
    <w:rsid w:val="00C45CE6"/>
    <w:rsid w:val="00C93B7E"/>
    <w:rsid w:val="00CF5002"/>
    <w:rsid w:val="00DF5A59"/>
    <w:rsid w:val="00F536E8"/>
    <w:rsid w:val="00F62FEF"/>
    <w:rsid w:val="00F769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7A3ED"/>
  <w15:docId w15:val="{00AEE6C4-A1DB-C54E-996B-AF93417E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D7F9E"/>
    <w:pPr>
      <w:ind w:left="720"/>
      <w:contextualSpacing/>
    </w:pPr>
  </w:style>
  <w:style w:type="table" w:styleId="TableGrid">
    <w:name w:val="Table Grid"/>
    <w:basedOn w:val="TableNormal"/>
    <w:uiPriority w:val="39"/>
    <w:rsid w:val="00B30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96948"/>
    <w:rPr>
      <w:color w:val="808080"/>
    </w:rPr>
  </w:style>
  <w:style w:type="character" w:styleId="Hyperlink">
    <w:name w:val="Hyperlink"/>
    <w:basedOn w:val="DefaultParagraphFont"/>
    <w:uiPriority w:val="99"/>
    <w:unhideWhenUsed/>
    <w:rsid w:val="00ED5C9E"/>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F53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6E8"/>
  </w:style>
  <w:style w:type="paragraph" w:styleId="Footer">
    <w:name w:val="footer"/>
    <w:basedOn w:val="Normal"/>
    <w:link w:val="FooterChar"/>
    <w:uiPriority w:val="99"/>
    <w:unhideWhenUsed/>
    <w:rsid w:val="00F53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6E8"/>
  </w:style>
  <w:style w:type="character" w:styleId="PageNumber">
    <w:name w:val="page number"/>
    <w:basedOn w:val="DefaultParagraphFont"/>
    <w:uiPriority w:val="99"/>
    <w:semiHidden/>
    <w:unhideWhenUsed/>
    <w:rsid w:val="00F53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iYB2XwGDR9fwfT2Eacs47z4TfA==">AMUW2mWd0oqDcvDChrH04Uq/1HwpXFMkOeDJPVH3CpGhqOWUanwgfXgGAUPgHhC0RepIK/M7AlboZE8eDWFwLni5IsjXGnn/Y6DYKwDjNClVnWKBd8rAB18=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colon</dc:creator>
  <cp:lastModifiedBy>Carla Brooks</cp:lastModifiedBy>
  <cp:revision>3</cp:revision>
  <cp:lastPrinted>2024-06-07T18:32:00Z</cp:lastPrinted>
  <dcterms:created xsi:type="dcterms:W3CDTF">2024-07-03T18:10:00Z</dcterms:created>
  <dcterms:modified xsi:type="dcterms:W3CDTF">2024-07-03T18:16:00Z</dcterms:modified>
</cp:coreProperties>
</file>